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DA166" w14:textId="0ED44AE7" w:rsidR="00776CB5" w:rsidRDefault="00776CB5" w:rsidP="00C85F6F">
      <w:pPr>
        <w:tabs>
          <w:tab w:val="num" w:pos="0"/>
        </w:tabs>
        <w:spacing w:line="360" w:lineRule="auto"/>
        <w:ind w:left="720" w:hanging="720"/>
        <w:jc w:val="center"/>
      </w:pPr>
      <w:r>
        <w:rPr>
          <w:noProof/>
        </w:rPr>
        <mc:AlternateContent>
          <mc:Choice Requires="wps">
            <w:drawing>
              <wp:anchor distT="0" distB="0" distL="114300" distR="114300" simplePos="0" relativeHeight="251659264" behindDoc="0" locked="0" layoutInCell="1" allowOverlap="1" wp14:anchorId="014A3053" wp14:editId="33D174E9">
                <wp:simplePos x="0" y="0"/>
                <wp:positionH relativeFrom="margin">
                  <wp:posOffset>-287710</wp:posOffset>
                </wp:positionH>
                <wp:positionV relativeFrom="paragraph">
                  <wp:posOffset>9717</wp:posOffset>
                </wp:positionV>
                <wp:extent cx="6267450" cy="246491"/>
                <wp:effectExtent l="0" t="0" r="0" b="127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6491"/>
                        </a:xfrm>
                        <a:prstGeom prst="rect">
                          <a:avLst/>
                        </a:prstGeom>
                        <a:solidFill>
                          <a:srgbClr val="E7E6E6"/>
                        </a:solidFill>
                        <a:ln w="6350">
                          <a:noFill/>
                        </a:ln>
                      </wps:spPr>
                      <wps:txbx>
                        <w:txbxContent>
                          <w:p w14:paraId="06FF577E" w14:textId="6358DDCE" w:rsidR="00776CB5" w:rsidRPr="001674A6" w:rsidRDefault="00776CB5" w:rsidP="00776CB5">
                            <w:pPr>
                              <w:spacing w:before="100" w:beforeAutospacing="1"/>
                              <w:jc w:val="center"/>
                              <w:rPr>
                                <w:b/>
                                <w:bCs/>
                              </w:rPr>
                            </w:pPr>
                            <w:r>
                              <w:rPr>
                                <w:b/>
                                <w:bCs/>
                              </w:rPr>
                              <w:t>APÊNDICE DO ANEXO 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14A3053" id="_x0000_t202" coordsize="21600,21600" o:spt="202" path="m,l,21600r21600,l21600,xe">
                <v:stroke joinstyle="miter"/>
                <v:path gradientshapeok="t" o:connecttype="rect"/>
              </v:shapetype>
              <v:shape id="Caixa de Texto 2" o:spid="_x0000_s1026" type="#_x0000_t202" style="position:absolute;left:0;text-align:left;margin-left:-22.65pt;margin-top:.75pt;width:493.5pt;height:19.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" fillcolor="#e7e6e6" stroked="f" strokeweight=".5pt">
                <v:textbox>
                  <w:txbxContent>
                    <w:p w14:paraId="06FF577E" w14:textId="6358DDCE" w:rsidR="00776CB5" w:rsidRPr="001674A6" w:rsidRDefault="00776CB5" w:rsidP="00776CB5">
                      <w:pPr>
                        <w:spacing w:before="100" w:beforeAutospacing="1"/>
                        <w:jc w:val="center"/>
                        <w:rPr>
                          <w:b/>
                          <w:bCs/>
                        </w:rPr>
                      </w:pPr>
                      <w:r>
                        <w:rPr>
                          <w:b/>
                          <w:bCs/>
                        </w:rPr>
                        <w:t>APÊNDICE DO ANEXO I</w:t>
                      </w:r>
                    </w:p>
                  </w:txbxContent>
                </v:textbox>
                <w10:wrap anchorx="margin"/>
              </v:shape>
            </w:pict>
          </mc:Fallback>
        </mc:AlternateContent>
      </w:r>
    </w:p>
    <w:p w14:paraId="04CA0E4A" w14:textId="77777777" w:rsidR="00776CB5" w:rsidRDefault="00776CB5" w:rsidP="00C85F6F">
      <w:pPr>
        <w:pStyle w:val="Ttulo3"/>
        <w:keepLines w:val="0"/>
        <w:numPr>
          <w:ilvl w:val="2"/>
          <w:numId w:val="1"/>
        </w:numPr>
        <w:spacing w:before="0" w:line="360" w:lineRule="auto"/>
        <w:jc w:val="center"/>
        <w:rPr>
          <w:rFonts w:ascii="Times New Roman" w:hAnsi="Times New Roman" w:cs="Times New Roman"/>
          <w:b/>
          <w:color w:val="auto"/>
          <w:szCs w:val="24"/>
        </w:rPr>
      </w:pPr>
    </w:p>
    <w:p w14:paraId="07E64839" w14:textId="0F95E6F5" w:rsidR="00C85F6F" w:rsidRDefault="00C85F6F" w:rsidP="00C85F6F">
      <w:pPr>
        <w:pStyle w:val="Ttulo3"/>
        <w:keepLines w:val="0"/>
        <w:numPr>
          <w:ilvl w:val="2"/>
          <w:numId w:val="1"/>
        </w:numPr>
        <w:spacing w:before="0" w:line="360" w:lineRule="auto"/>
        <w:jc w:val="center"/>
        <w:rPr>
          <w:rFonts w:ascii="Times New Roman" w:hAnsi="Times New Roman" w:cs="Times New Roman"/>
          <w:b/>
          <w:color w:val="auto"/>
          <w:szCs w:val="24"/>
        </w:rPr>
      </w:pPr>
      <w:r>
        <w:rPr>
          <w:rFonts w:ascii="Times New Roman" w:hAnsi="Times New Roman" w:cs="Times New Roman"/>
          <w:b/>
          <w:color w:val="auto"/>
          <w:szCs w:val="24"/>
        </w:rPr>
        <w:t xml:space="preserve">ESTUDO TÉCNICO PRELIMINAR </w:t>
      </w:r>
    </w:p>
    <w:p w14:paraId="286D5939" w14:textId="715E9D55" w:rsidR="00C85F6F" w:rsidRDefault="00C85F6F" w:rsidP="00C85F6F">
      <w:pPr>
        <w:spacing w:before="240" w:after="240"/>
        <w:jc w:val="both"/>
        <w:rPr>
          <w:b/>
        </w:rPr>
      </w:pPr>
      <w:r w:rsidRPr="0059385B">
        <w:rPr>
          <w:b/>
        </w:rPr>
        <w:t>1. INTRODUÇÃO</w:t>
      </w:r>
    </w:p>
    <w:p w14:paraId="05EFF69E" w14:textId="3C662D0F" w:rsidR="00E27A22" w:rsidRDefault="00D153E4" w:rsidP="00D153E4">
      <w:pPr>
        <w:spacing w:before="240" w:after="240"/>
        <w:jc w:val="both"/>
        <w:rPr>
          <w:highlight w:val="yellow"/>
        </w:rPr>
      </w:pPr>
      <w:r w:rsidRPr="000F3B41">
        <w:t xml:space="preserve">O presente Estudo Técnico Preliminar (ETP) tem por finalidade demonstrar a viabilidade técnica, jurídica e administrativa </w:t>
      </w:r>
      <w:r w:rsidR="00CD142B">
        <w:t xml:space="preserve">das manutenções de ares condicionados e fornecimentos de peças das unidades de saúde vinculadas ao </w:t>
      </w:r>
      <w:r w:rsidR="00E27A22" w:rsidRPr="00E27A22">
        <w:t>Consórcio Público de Saúde da Microrregião de Crato (CPSMC), para utilização nos serviços de diagnóstico por imagem.</w:t>
      </w:r>
    </w:p>
    <w:p w14:paraId="7AA5EBB0" w14:textId="38AD4E52" w:rsidR="00C85F6F" w:rsidRDefault="00D153E4" w:rsidP="00D153E4">
      <w:pPr>
        <w:spacing w:before="240" w:after="240"/>
        <w:jc w:val="both"/>
      </w:pPr>
      <w:r>
        <w:t>O documento é elaborado em observância ao art. 18, inciso I, da Lei nº 14.133/2021, e segue o modelo padronizado instituído pelo CPSMC, conforme a Resolução nº 06/2023 e as orientações complementares da Resolução nº 04/2024, observando os princípios da eficiência, economicidade, planejamento, sustentabilidade e transparência (art. 5º, Lei nº 14.133/2021).</w:t>
      </w:r>
    </w:p>
    <w:tbl>
      <w:tblPr>
        <w:tblW w:w="9214" w:type="dxa"/>
        <w:tblCellMar>
          <w:left w:w="70" w:type="dxa"/>
          <w:right w:w="70" w:type="dxa"/>
        </w:tblCellMar>
        <w:tblLook w:val="04A0" w:firstRow="1" w:lastRow="0" w:firstColumn="1" w:lastColumn="0" w:noHBand="0" w:noVBand="1"/>
      </w:tblPr>
      <w:tblGrid>
        <w:gridCol w:w="4395"/>
        <w:gridCol w:w="220"/>
        <w:gridCol w:w="1056"/>
        <w:gridCol w:w="220"/>
        <w:gridCol w:w="3323"/>
      </w:tblGrid>
      <w:tr w:rsidR="00C85F6F" w:rsidRPr="00E67F5C" w14:paraId="4CCD101C" w14:textId="77777777" w:rsidTr="009B4E34">
        <w:trPr>
          <w:trHeight w:val="315"/>
        </w:trPr>
        <w:tc>
          <w:tcPr>
            <w:tcW w:w="4395" w:type="dxa"/>
            <w:tcBorders>
              <w:top w:val="nil"/>
              <w:left w:val="nil"/>
              <w:bottom w:val="nil"/>
              <w:right w:val="nil"/>
            </w:tcBorders>
            <w:shd w:val="clear" w:color="000000" w:fill="E7E6E6"/>
            <w:noWrap/>
            <w:vAlign w:val="center"/>
            <w:hideMark/>
          </w:tcPr>
          <w:p w14:paraId="4A4FBF70" w14:textId="77777777" w:rsidR="00C85F6F" w:rsidRPr="00E67F5C" w:rsidRDefault="00C85F6F" w:rsidP="00E451D5">
            <w:pPr>
              <w:widowControl/>
              <w:suppressAutoHyphens w:val="0"/>
              <w:jc w:val="center"/>
              <w:rPr>
                <w:rFonts w:eastAsia="Times New Roman" w:cs="Times New Roman"/>
                <w:b/>
                <w:bCs/>
                <w:color w:val="000000"/>
                <w:kern w:val="0"/>
                <w:lang w:eastAsia="pt-BR" w:bidi="ar-SA"/>
              </w:rPr>
            </w:pPr>
            <w:bookmarkStart w:id="0" w:name="_Hlk194485909"/>
            <w:r w:rsidRPr="00E67F5C">
              <w:rPr>
                <w:rFonts w:eastAsia="Times New Roman" w:cs="Times New Roman"/>
                <w:b/>
                <w:bCs/>
                <w:color w:val="000000"/>
                <w:kern w:val="0"/>
                <w:lang w:eastAsia="pt-BR" w:bidi="ar-SA"/>
              </w:rPr>
              <w:t>Unidade Demandante</w:t>
            </w:r>
          </w:p>
        </w:tc>
        <w:tc>
          <w:tcPr>
            <w:tcW w:w="220" w:type="dxa"/>
            <w:tcBorders>
              <w:top w:val="nil"/>
              <w:left w:val="nil"/>
              <w:bottom w:val="nil"/>
              <w:right w:val="nil"/>
            </w:tcBorders>
            <w:shd w:val="clear" w:color="000000" w:fill="FFFFFF"/>
            <w:noWrap/>
            <w:vAlign w:val="center"/>
            <w:hideMark/>
          </w:tcPr>
          <w:p w14:paraId="7070194E" w14:textId="77777777" w:rsidR="00C85F6F" w:rsidRPr="00E67F5C" w:rsidRDefault="00C85F6F" w:rsidP="00E451D5">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 </w:t>
            </w:r>
          </w:p>
        </w:tc>
        <w:tc>
          <w:tcPr>
            <w:tcW w:w="1056" w:type="dxa"/>
            <w:tcBorders>
              <w:top w:val="nil"/>
              <w:left w:val="nil"/>
              <w:bottom w:val="nil"/>
              <w:right w:val="nil"/>
            </w:tcBorders>
            <w:shd w:val="clear" w:color="000000" w:fill="E7E6E6"/>
            <w:noWrap/>
            <w:vAlign w:val="center"/>
            <w:hideMark/>
          </w:tcPr>
          <w:p w14:paraId="1787BB93" w14:textId="77777777" w:rsidR="00C85F6F" w:rsidRPr="00E67F5C" w:rsidRDefault="00C85F6F" w:rsidP="00E451D5">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Sigla</w:t>
            </w:r>
          </w:p>
        </w:tc>
        <w:tc>
          <w:tcPr>
            <w:tcW w:w="220" w:type="dxa"/>
            <w:tcBorders>
              <w:top w:val="nil"/>
              <w:left w:val="nil"/>
              <w:bottom w:val="nil"/>
              <w:right w:val="nil"/>
            </w:tcBorders>
            <w:shd w:val="clear" w:color="000000" w:fill="FFFFFF"/>
            <w:noWrap/>
            <w:vAlign w:val="center"/>
            <w:hideMark/>
          </w:tcPr>
          <w:p w14:paraId="4D33C228" w14:textId="77777777" w:rsidR="00C85F6F" w:rsidRPr="00E67F5C" w:rsidRDefault="00C85F6F" w:rsidP="00E451D5">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 </w:t>
            </w:r>
          </w:p>
        </w:tc>
        <w:tc>
          <w:tcPr>
            <w:tcW w:w="3323" w:type="dxa"/>
            <w:tcBorders>
              <w:top w:val="nil"/>
              <w:left w:val="nil"/>
              <w:bottom w:val="nil"/>
              <w:right w:val="nil"/>
            </w:tcBorders>
            <w:shd w:val="clear" w:color="000000" w:fill="E7E6E6"/>
            <w:noWrap/>
            <w:vAlign w:val="center"/>
            <w:hideMark/>
          </w:tcPr>
          <w:p w14:paraId="55AC4482" w14:textId="77777777" w:rsidR="00C85F6F" w:rsidRPr="00E67F5C" w:rsidRDefault="00C85F6F" w:rsidP="00E451D5">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Responsáveis</w:t>
            </w:r>
          </w:p>
        </w:tc>
      </w:tr>
      <w:tr w:rsidR="009B4E34" w:rsidRPr="00E67F5C" w14:paraId="39F6A800" w14:textId="77777777" w:rsidTr="009B4E34">
        <w:trPr>
          <w:trHeight w:val="315"/>
        </w:trPr>
        <w:tc>
          <w:tcPr>
            <w:tcW w:w="4395" w:type="dxa"/>
            <w:tcBorders>
              <w:top w:val="nil"/>
              <w:left w:val="nil"/>
              <w:bottom w:val="nil"/>
              <w:right w:val="nil"/>
            </w:tcBorders>
            <w:shd w:val="clear" w:color="auto" w:fill="auto"/>
            <w:noWrap/>
            <w:vAlign w:val="center"/>
          </w:tcPr>
          <w:p w14:paraId="71EFD6B0" w14:textId="59B12B74" w:rsidR="009B4E34" w:rsidRDefault="000158E4" w:rsidP="009B4E34">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Policlínica Bárbara Pereira de Alencar</w:t>
            </w:r>
          </w:p>
        </w:tc>
        <w:tc>
          <w:tcPr>
            <w:tcW w:w="220" w:type="dxa"/>
            <w:tcBorders>
              <w:top w:val="nil"/>
              <w:left w:val="nil"/>
              <w:bottom w:val="nil"/>
              <w:right w:val="nil"/>
            </w:tcBorders>
            <w:shd w:val="clear" w:color="auto" w:fill="auto"/>
            <w:noWrap/>
            <w:vAlign w:val="center"/>
          </w:tcPr>
          <w:p w14:paraId="190C19F2" w14:textId="77777777" w:rsidR="009B4E34" w:rsidRPr="00E67F5C" w:rsidRDefault="009B4E34" w:rsidP="00E451D5">
            <w:pPr>
              <w:widowControl/>
              <w:suppressAutoHyphens w:val="0"/>
              <w:rPr>
                <w:rFonts w:eastAsia="Times New Roman" w:cs="Times New Roman"/>
                <w:color w:val="000000"/>
                <w:kern w:val="0"/>
                <w:lang w:eastAsia="pt-BR" w:bidi="ar-SA"/>
              </w:rPr>
            </w:pPr>
          </w:p>
        </w:tc>
        <w:tc>
          <w:tcPr>
            <w:tcW w:w="1056" w:type="dxa"/>
            <w:tcBorders>
              <w:top w:val="nil"/>
              <w:left w:val="nil"/>
              <w:bottom w:val="nil"/>
              <w:right w:val="nil"/>
            </w:tcBorders>
            <w:shd w:val="clear" w:color="auto" w:fill="auto"/>
            <w:noWrap/>
            <w:vAlign w:val="center"/>
          </w:tcPr>
          <w:p w14:paraId="004C2412" w14:textId="44C1A80A" w:rsidR="009B4E34" w:rsidRDefault="000158E4" w:rsidP="00E451D5">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POLI I</w:t>
            </w:r>
          </w:p>
        </w:tc>
        <w:tc>
          <w:tcPr>
            <w:tcW w:w="220" w:type="dxa"/>
            <w:tcBorders>
              <w:top w:val="nil"/>
              <w:left w:val="nil"/>
              <w:bottom w:val="nil"/>
              <w:right w:val="nil"/>
            </w:tcBorders>
            <w:shd w:val="clear" w:color="auto" w:fill="auto"/>
            <w:noWrap/>
            <w:vAlign w:val="center"/>
          </w:tcPr>
          <w:p w14:paraId="04108123" w14:textId="77777777" w:rsidR="009B4E34" w:rsidRPr="00E67F5C" w:rsidRDefault="009B4E34" w:rsidP="00E451D5">
            <w:pPr>
              <w:widowControl/>
              <w:suppressAutoHyphens w:val="0"/>
              <w:jc w:val="center"/>
              <w:rPr>
                <w:rFonts w:eastAsia="Times New Roman" w:cs="Times New Roman"/>
                <w:color w:val="000000"/>
                <w:kern w:val="0"/>
                <w:lang w:eastAsia="pt-BR" w:bidi="ar-SA"/>
              </w:rPr>
            </w:pPr>
          </w:p>
        </w:tc>
        <w:tc>
          <w:tcPr>
            <w:tcW w:w="3323" w:type="dxa"/>
            <w:tcBorders>
              <w:top w:val="nil"/>
              <w:left w:val="nil"/>
              <w:bottom w:val="nil"/>
              <w:right w:val="nil"/>
            </w:tcBorders>
            <w:shd w:val="clear" w:color="auto" w:fill="auto"/>
            <w:noWrap/>
            <w:vAlign w:val="center"/>
          </w:tcPr>
          <w:p w14:paraId="0836D0D8" w14:textId="21D1D326" w:rsidR="009B4E34" w:rsidRDefault="000158E4" w:rsidP="009B4E34">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Cynthia Aguiar Frota Neves</w:t>
            </w:r>
          </w:p>
        </w:tc>
      </w:tr>
      <w:tr w:rsidR="000158E4" w:rsidRPr="00E67F5C" w14:paraId="07E9662D" w14:textId="77777777" w:rsidTr="009B4E34">
        <w:trPr>
          <w:trHeight w:val="315"/>
        </w:trPr>
        <w:tc>
          <w:tcPr>
            <w:tcW w:w="4395" w:type="dxa"/>
            <w:tcBorders>
              <w:top w:val="nil"/>
              <w:left w:val="nil"/>
              <w:bottom w:val="nil"/>
              <w:right w:val="nil"/>
            </w:tcBorders>
            <w:shd w:val="clear" w:color="auto" w:fill="auto"/>
            <w:noWrap/>
            <w:vAlign w:val="center"/>
          </w:tcPr>
          <w:p w14:paraId="5EAEB577" w14:textId="13FF5484" w:rsidR="000158E4" w:rsidRDefault="000158E4" w:rsidP="009B4E34">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Policlínica Aderson Tavares Bezerra</w:t>
            </w:r>
          </w:p>
        </w:tc>
        <w:tc>
          <w:tcPr>
            <w:tcW w:w="220" w:type="dxa"/>
            <w:tcBorders>
              <w:top w:val="nil"/>
              <w:left w:val="nil"/>
              <w:bottom w:val="nil"/>
              <w:right w:val="nil"/>
            </w:tcBorders>
            <w:shd w:val="clear" w:color="auto" w:fill="auto"/>
            <w:noWrap/>
            <w:vAlign w:val="center"/>
          </w:tcPr>
          <w:p w14:paraId="6F747E74" w14:textId="77777777" w:rsidR="000158E4" w:rsidRPr="00E67F5C" w:rsidRDefault="000158E4" w:rsidP="00E451D5">
            <w:pPr>
              <w:widowControl/>
              <w:suppressAutoHyphens w:val="0"/>
              <w:rPr>
                <w:rFonts w:eastAsia="Times New Roman" w:cs="Times New Roman"/>
                <w:color w:val="000000"/>
                <w:kern w:val="0"/>
                <w:lang w:eastAsia="pt-BR" w:bidi="ar-SA"/>
              </w:rPr>
            </w:pPr>
          </w:p>
        </w:tc>
        <w:tc>
          <w:tcPr>
            <w:tcW w:w="1056" w:type="dxa"/>
            <w:tcBorders>
              <w:top w:val="nil"/>
              <w:left w:val="nil"/>
              <w:bottom w:val="nil"/>
              <w:right w:val="nil"/>
            </w:tcBorders>
            <w:shd w:val="clear" w:color="auto" w:fill="auto"/>
            <w:noWrap/>
            <w:vAlign w:val="center"/>
          </w:tcPr>
          <w:p w14:paraId="63241B61" w14:textId="3B67E2D8" w:rsidR="000158E4" w:rsidRDefault="000158E4" w:rsidP="00E451D5">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POLI II</w:t>
            </w:r>
          </w:p>
        </w:tc>
        <w:tc>
          <w:tcPr>
            <w:tcW w:w="220" w:type="dxa"/>
            <w:tcBorders>
              <w:top w:val="nil"/>
              <w:left w:val="nil"/>
              <w:bottom w:val="nil"/>
              <w:right w:val="nil"/>
            </w:tcBorders>
            <w:shd w:val="clear" w:color="auto" w:fill="auto"/>
            <w:noWrap/>
            <w:vAlign w:val="center"/>
          </w:tcPr>
          <w:p w14:paraId="7B3B4029" w14:textId="77777777" w:rsidR="000158E4" w:rsidRPr="00E67F5C" w:rsidRDefault="000158E4" w:rsidP="00E451D5">
            <w:pPr>
              <w:widowControl/>
              <w:suppressAutoHyphens w:val="0"/>
              <w:jc w:val="center"/>
              <w:rPr>
                <w:rFonts w:eastAsia="Times New Roman" w:cs="Times New Roman"/>
                <w:color w:val="000000"/>
                <w:kern w:val="0"/>
                <w:lang w:eastAsia="pt-BR" w:bidi="ar-SA"/>
              </w:rPr>
            </w:pPr>
          </w:p>
        </w:tc>
        <w:tc>
          <w:tcPr>
            <w:tcW w:w="3323" w:type="dxa"/>
            <w:tcBorders>
              <w:top w:val="nil"/>
              <w:left w:val="nil"/>
              <w:bottom w:val="nil"/>
              <w:right w:val="nil"/>
            </w:tcBorders>
            <w:shd w:val="clear" w:color="auto" w:fill="auto"/>
            <w:noWrap/>
            <w:vAlign w:val="center"/>
          </w:tcPr>
          <w:p w14:paraId="2B1962A0" w14:textId="2BBEC700" w:rsidR="000158E4" w:rsidRDefault="000158E4" w:rsidP="009B4E34">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Luciana Sobreira de Matos</w:t>
            </w:r>
          </w:p>
        </w:tc>
      </w:tr>
      <w:tr w:rsidR="00CD142B" w:rsidRPr="00E67F5C" w14:paraId="099B3589" w14:textId="77777777" w:rsidTr="009B4E34">
        <w:trPr>
          <w:trHeight w:val="315"/>
        </w:trPr>
        <w:tc>
          <w:tcPr>
            <w:tcW w:w="4395" w:type="dxa"/>
            <w:tcBorders>
              <w:top w:val="nil"/>
              <w:left w:val="nil"/>
              <w:bottom w:val="nil"/>
              <w:right w:val="nil"/>
            </w:tcBorders>
            <w:shd w:val="clear" w:color="auto" w:fill="auto"/>
            <w:noWrap/>
            <w:vAlign w:val="center"/>
          </w:tcPr>
          <w:p w14:paraId="04012487" w14:textId="21FD4B07" w:rsidR="00CD142B" w:rsidRDefault="00CD142B" w:rsidP="009B4E34">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Centro Especializado em Reabilitação</w:t>
            </w:r>
          </w:p>
        </w:tc>
        <w:tc>
          <w:tcPr>
            <w:tcW w:w="220" w:type="dxa"/>
            <w:tcBorders>
              <w:top w:val="nil"/>
              <w:left w:val="nil"/>
              <w:bottom w:val="nil"/>
              <w:right w:val="nil"/>
            </w:tcBorders>
            <w:shd w:val="clear" w:color="auto" w:fill="auto"/>
            <w:noWrap/>
            <w:vAlign w:val="center"/>
          </w:tcPr>
          <w:p w14:paraId="3AE300F2" w14:textId="77777777" w:rsidR="00CD142B" w:rsidRPr="00E67F5C" w:rsidRDefault="00CD142B" w:rsidP="00E451D5">
            <w:pPr>
              <w:widowControl/>
              <w:suppressAutoHyphens w:val="0"/>
              <w:rPr>
                <w:rFonts w:eastAsia="Times New Roman" w:cs="Times New Roman"/>
                <w:color w:val="000000"/>
                <w:kern w:val="0"/>
                <w:lang w:eastAsia="pt-BR" w:bidi="ar-SA"/>
              </w:rPr>
            </w:pPr>
          </w:p>
        </w:tc>
        <w:tc>
          <w:tcPr>
            <w:tcW w:w="1056" w:type="dxa"/>
            <w:tcBorders>
              <w:top w:val="nil"/>
              <w:left w:val="nil"/>
              <w:bottom w:val="nil"/>
              <w:right w:val="nil"/>
            </w:tcBorders>
            <w:shd w:val="clear" w:color="auto" w:fill="auto"/>
            <w:noWrap/>
            <w:vAlign w:val="center"/>
          </w:tcPr>
          <w:p w14:paraId="31A81CB5" w14:textId="4A2C072A" w:rsidR="00CD142B" w:rsidRDefault="00CD142B" w:rsidP="00E451D5">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CER IV</w:t>
            </w:r>
          </w:p>
        </w:tc>
        <w:tc>
          <w:tcPr>
            <w:tcW w:w="220" w:type="dxa"/>
            <w:tcBorders>
              <w:top w:val="nil"/>
              <w:left w:val="nil"/>
              <w:bottom w:val="nil"/>
              <w:right w:val="nil"/>
            </w:tcBorders>
            <w:shd w:val="clear" w:color="auto" w:fill="auto"/>
            <w:noWrap/>
            <w:vAlign w:val="center"/>
          </w:tcPr>
          <w:p w14:paraId="19620899" w14:textId="77777777" w:rsidR="00CD142B" w:rsidRPr="00E67F5C" w:rsidRDefault="00CD142B" w:rsidP="00E451D5">
            <w:pPr>
              <w:widowControl/>
              <w:suppressAutoHyphens w:val="0"/>
              <w:jc w:val="center"/>
              <w:rPr>
                <w:rFonts w:eastAsia="Times New Roman" w:cs="Times New Roman"/>
                <w:color w:val="000000"/>
                <w:kern w:val="0"/>
                <w:lang w:eastAsia="pt-BR" w:bidi="ar-SA"/>
              </w:rPr>
            </w:pPr>
          </w:p>
        </w:tc>
        <w:tc>
          <w:tcPr>
            <w:tcW w:w="3323" w:type="dxa"/>
            <w:tcBorders>
              <w:top w:val="nil"/>
              <w:left w:val="nil"/>
              <w:bottom w:val="nil"/>
              <w:right w:val="nil"/>
            </w:tcBorders>
            <w:shd w:val="clear" w:color="auto" w:fill="auto"/>
            <w:noWrap/>
            <w:vAlign w:val="center"/>
          </w:tcPr>
          <w:p w14:paraId="60F09BF0" w14:textId="2234D786" w:rsidR="00CD142B" w:rsidRDefault="00CD142B" w:rsidP="009B4E34">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Lara Alecrim Santana</w:t>
            </w:r>
          </w:p>
        </w:tc>
      </w:tr>
      <w:tr w:rsidR="00CD142B" w:rsidRPr="00E67F5C" w14:paraId="2114894A" w14:textId="77777777" w:rsidTr="009B4E34">
        <w:trPr>
          <w:trHeight w:val="315"/>
        </w:trPr>
        <w:tc>
          <w:tcPr>
            <w:tcW w:w="4395" w:type="dxa"/>
            <w:tcBorders>
              <w:top w:val="nil"/>
              <w:left w:val="nil"/>
              <w:bottom w:val="nil"/>
              <w:right w:val="nil"/>
            </w:tcBorders>
            <w:shd w:val="clear" w:color="auto" w:fill="auto"/>
            <w:noWrap/>
            <w:vAlign w:val="center"/>
          </w:tcPr>
          <w:p w14:paraId="4DA40F21" w14:textId="148FD6FB" w:rsidR="00CD142B" w:rsidRDefault="00CD142B" w:rsidP="009B4E34">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Centro de Especialidades Odontológicas</w:t>
            </w:r>
          </w:p>
        </w:tc>
        <w:tc>
          <w:tcPr>
            <w:tcW w:w="220" w:type="dxa"/>
            <w:tcBorders>
              <w:top w:val="nil"/>
              <w:left w:val="nil"/>
              <w:bottom w:val="nil"/>
              <w:right w:val="nil"/>
            </w:tcBorders>
            <w:shd w:val="clear" w:color="auto" w:fill="auto"/>
            <w:noWrap/>
            <w:vAlign w:val="center"/>
          </w:tcPr>
          <w:p w14:paraId="29E55169" w14:textId="77777777" w:rsidR="00CD142B" w:rsidRPr="00E67F5C" w:rsidRDefault="00CD142B" w:rsidP="00E451D5">
            <w:pPr>
              <w:widowControl/>
              <w:suppressAutoHyphens w:val="0"/>
              <w:rPr>
                <w:rFonts w:eastAsia="Times New Roman" w:cs="Times New Roman"/>
                <w:color w:val="000000"/>
                <w:kern w:val="0"/>
                <w:lang w:eastAsia="pt-BR" w:bidi="ar-SA"/>
              </w:rPr>
            </w:pPr>
          </w:p>
        </w:tc>
        <w:tc>
          <w:tcPr>
            <w:tcW w:w="1056" w:type="dxa"/>
            <w:tcBorders>
              <w:top w:val="nil"/>
              <w:left w:val="nil"/>
              <w:bottom w:val="nil"/>
              <w:right w:val="nil"/>
            </w:tcBorders>
            <w:shd w:val="clear" w:color="auto" w:fill="auto"/>
            <w:noWrap/>
            <w:vAlign w:val="center"/>
          </w:tcPr>
          <w:p w14:paraId="5D70FC9D" w14:textId="4BC4F9F6" w:rsidR="00CD142B" w:rsidRDefault="00CD142B" w:rsidP="00E451D5">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CEO</w:t>
            </w:r>
          </w:p>
        </w:tc>
        <w:tc>
          <w:tcPr>
            <w:tcW w:w="220" w:type="dxa"/>
            <w:tcBorders>
              <w:top w:val="nil"/>
              <w:left w:val="nil"/>
              <w:bottom w:val="nil"/>
              <w:right w:val="nil"/>
            </w:tcBorders>
            <w:shd w:val="clear" w:color="auto" w:fill="auto"/>
            <w:noWrap/>
            <w:vAlign w:val="center"/>
          </w:tcPr>
          <w:p w14:paraId="5297FA36" w14:textId="77777777" w:rsidR="00CD142B" w:rsidRPr="00E67F5C" w:rsidRDefault="00CD142B" w:rsidP="00E451D5">
            <w:pPr>
              <w:widowControl/>
              <w:suppressAutoHyphens w:val="0"/>
              <w:jc w:val="center"/>
              <w:rPr>
                <w:rFonts w:eastAsia="Times New Roman" w:cs="Times New Roman"/>
                <w:color w:val="000000"/>
                <w:kern w:val="0"/>
                <w:lang w:eastAsia="pt-BR" w:bidi="ar-SA"/>
              </w:rPr>
            </w:pPr>
          </w:p>
        </w:tc>
        <w:tc>
          <w:tcPr>
            <w:tcW w:w="3323" w:type="dxa"/>
            <w:tcBorders>
              <w:top w:val="nil"/>
              <w:left w:val="nil"/>
              <w:bottom w:val="nil"/>
              <w:right w:val="nil"/>
            </w:tcBorders>
            <w:shd w:val="clear" w:color="auto" w:fill="auto"/>
            <w:noWrap/>
            <w:vAlign w:val="center"/>
          </w:tcPr>
          <w:p w14:paraId="2B66C807" w14:textId="052EA258" w:rsidR="00CD142B" w:rsidRDefault="00CD142B" w:rsidP="009B4E34">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Damião Maroto Gomes Junior</w:t>
            </w:r>
          </w:p>
        </w:tc>
      </w:tr>
    </w:tbl>
    <w:bookmarkEnd w:id="0"/>
    <w:p w14:paraId="4697DE21" w14:textId="77777777" w:rsidR="00C85F6F" w:rsidRDefault="00C85F6F" w:rsidP="00E27A22">
      <w:pPr>
        <w:spacing w:before="240" w:after="240"/>
        <w:jc w:val="both"/>
        <w:rPr>
          <w:b/>
        </w:rPr>
      </w:pPr>
      <w:r>
        <w:rPr>
          <w:b/>
        </w:rPr>
        <w:t xml:space="preserve">2. </w:t>
      </w:r>
      <w:r w:rsidRPr="00D54159">
        <w:rPr>
          <w:b/>
        </w:rPr>
        <w:t>DESCRIÇÃO DA NECESSIDADE DA CONTRATAÇÃO</w:t>
      </w:r>
    </w:p>
    <w:p w14:paraId="6672E2E5" w14:textId="4558B628" w:rsidR="00A32B9B" w:rsidRPr="00A32B9B" w:rsidRDefault="00A32B9B" w:rsidP="00A32B9B">
      <w:pPr>
        <w:spacing w:before="240" w:after="240"/>
        <w:ind w:firstLine="709"/>
        <w:jc w:val="both"/>
        <w:rPr>
          <w:rFonts w:eastAsia="Times New Roman" w:cs="Times New Roman"/>
          <w:kern w:val="0"/>
          <w:lang w:eastAsia="pt-BR" w:bidi="ar-SA"/>
        </w:rPr>
      </w:pPr>
      <w:r w:rsidRPr="00A32B9B">
        <w:rPr>
          <w:rFonts w:eastAsia="Times New Roman" w:cs="Times New Roman"/>
          <w:kern w:val="0"/>
          <w:lang w:eastAsia="pt-BR" w:bidi="ar-SA"/>
        </w:rPr>
        <w:t>As unidades de saúde gerenciadas pelo Consórcio Público de Saúde da Microrregião de Crato – CPSMC contam com diversos aparelhos de ar-condicionado instalados em ambientes assistenciais e administrativos, tais como consultórios médicos, salas de exames e procedimentos, recepções, áreas técnicas, setores administrativos e demais espaços de circulação de usuários e profissionais de saúde.</w:t>
      </w:r>
    </w:p>
    <w:p w14:paraId="60209635" w14:textId="4CFDF2CE" w:rsidR="00A32B9B" w:rsidRPr="00A32B9B" w:rsidRDefault="00A32B9B" w:rsidP="00A32B9B">
      <w:pPr>
        <w:spacing w:before="240" w:after="240"/>
        <w:ind w:firstLine="709"/>
        <w:jc w:val="both"/>
        <w:rPr>
          <w:rFonts w:eastAsia="Times New Roman" w:cs="Times New Roman"/>
          <w:kern w:val="0"/>
          <w:lang w:eastAsia="pt-BR" w:bidi="ar-SA"/>
        </w:rPr>
      </w:pPr>
      <w:r w:rsidRPr="00A32B9B">
        <w:rPr>
          <w:rFonts w:eastAsia="Times New Roman" w:cs="Times New Roman"/>
          <w:kern w:val="0"/>
          <w:lang w:eastAsia="pt-BR" w:bidi="ar-SA"/>
        </w:rPr>
        <w:t>O adequado funcionamento desses equipamentos é essencial para assegurar condições ambientais compatíveis com a prestação de serviços de saúde, especialmente no que se refere ao conforto térmico, à segurança dos pacientes e profissionais, à conservação de equipamentos médico-hospitalares sensíveis à temperatura e ao atendimento às normas sanitárias e de biossegurança vigentes.</w:t>
      </w:r>
    </w:p>
    <w:p w14:paraId="7C19581C" w14:textId="7750F6E4" w:rsidR="00A32B9B" w:rsidRPr="00A32B9B" w:rsidRDefault="00A32B9B" w:rsidP="00A32B9B">
      <w:pPr>
        <w:spacing w:before="240" w:after="240"/>
        <w:ind w:firstLine="709"/>
        <w:jc w:val="both"/>
        <w:rPr>
          <w:rFonts w:eastAsia="Times New Roman" w:cs="Times New Roman"/>
          <w:kern w:val="0"/>
          <w:lang w:eastAsia="pt-BR" w:bidi="ar-SA"/>
        </w:rPr>
      </w:pPr>
      <w:r w:rsidRPr="00A32B9B">
        <w:rPr>
          <w:rFonts w:eastAsia="Times New Roman" w:cs="Times New Roman"/>
          <w:kern w:val="0"/>
          <w:lang w:eastAsia="pt-BR" w:bidi="ar-SA"/>
        </w:rPr>
        <w:t>A climatização inadequada ou a paralisação de aparelhos de ar-condicionado pode ocasionar prejuízos diretos à continuidade dos atendimentos, comprometendo a realização de consultas, exames e procedimentos, além de impactar negativamente a qualidade do serviço prestado à população usuária do Sistema Único de Saúde – SUS. Ademais, a ausência de manutenção preventiva periódica contribui para o aumento de falhas técnicas, elevação do consumo de energia elétrica, redução da vida útil dos equipamentos e maior incidência de manutenções corretivas emergenciais, com consequente aumento de custos para a Administração.</w:t>
      </w:r>
    </w:p>
    <w:p w14:paraId="49A4CDA4" w14:textId="23D567DB" w:rsidR="00A32B9B" w:rsidRPr="00A32B9B" w:rsidRDefault="00A32B9B" w:rsidP="00A32B9B">
      <w:pPr>
        <w:spacing w:before="240" w:after="240"/>
        <w:ind w:firstLine="709"/>
        <w:jc w:val="both"/>
        <w:rPr>
          <w:rFonts w:eastAsia="Times New Roman" w:cs="Times New Roman"/>
          <w:kern w:val="0"/>
          <w:lang w:eastAsia="pt-BR" w:bidi="ar-SA"/>
        </w:rPr>
      </w:pPr>
      <w:r w:rsidRPr="00A32B9B">
        <w:rPr>
          <w:rFonts w:eastAsia="Times New Roman" w:cs="Times New Roman"/>
          <w:kern w:val="0"/>
          <w:lang w:eastAsia="pt-BR" w:bidi="ar-SA"/>
        </w:rPr>
        <w:t xml:space="preserve">Ressalta-se, ainda, que o CPSMC não dispõe de equipe técnica própria especializada, </w:t>
      </w:r>
      <w:r w:rsidRPr="00A32B9B">
        <w:rPr>
          <w:rFonts w:eastAsia="Times New Roman" w:cs="Times New Roman"/>
          <w:kern w:val="0"/>
          <w:lang w:eastAsia="pt-BR" w:bidi="ar-SA"/>
        </w:rPr>
        <w:lastRenderedPageBreak/>
        <w:t>nem de estrutura operacional suficiente para executar diretamente, de forma contínua e segura, os serviços de manutenção, instalação, desinstalação, limpeza técnica e conservação dos sistemas de climatização existentes em suas unidades.</w:t>
      </w:r>
    </w:p>
    <w:p w14:paraId="02FAA4E5" w14:textId="48727536" w:rsidR="00CD142B" w:rsidRDefault="00A32B9B" w:rsidP="00A32B9B">
      <w:pPr>
        <w:spacing w:before="240" w:after="240"/>
        <w:ind w:firstLine="709"/>
        <w:jc w:val="both"/>
        <w:rPr>
          <w:rFonts w:eastAsia="Times New Roman" w:cs="Times New Roman"/>
          <w:kern w:val="0"/>
          <w:lang w:eastAsia="pt-BR" w:bidi="ar-SA"/>
        </w:rPr>
      </w:pPr>
      <w:r w:rsidRPr="00A32B9B">
        <w:rPr>
          <w:rFonts w:eastAsia="Times New Roman" w:cs="Times New Roman"/>
          <w:kern w:val="0"/>
          <w:lang w:eastAsia="pt-BR" w:bidi="ar-SA"/>
        </w:rPr>
        <w:t>Diante desse cenário, evidencia-se a necessidade d</w:t>
      </w:r>
      <w:r>
        <w:rPr>
          <w:rFonts w:eastAsia="Times New Roman" w:cs="Times New Roman"/>
          <w:kern w:val="0"/>
          <w:lang w:eastAsia="pt-BR" w:bidi="ar-SA"/>
        </w:rPr>
        <w:t>a</w:t>
      </w:r>
      <w:r w:rsidRPr="00A32B9B">
        <w:rPr>
          <w:rFonts w:eastAsia="Times New Roman" w:cs="Times New Roman"/>
          <w:kern w:val="0"/>
          <w:lang w:eastAsia="pt-BR" w:bidi="ar-SA"/>
        </w:rPr>
        <w:t xml:space="preserve"> contratação, de modo a garantir a plena operacionalidade dos equipamentos, a continuidade dos serviços públicos de saúde, a eficiência administrativa e o atendimento ao interesse público, em consonância com os princípios da eficiência, economicidade e continuidade do serviço público.</w:t>
      </w:r>
    </w:p>
    <w:p w14:paraId="6EAA3F63" w14:textId="192030BE" w:rsidR="00C85F6F" w:rsidRPr="00E27A22" w:rsidRDefault="00C85F6F" w:rsidP="00042821">
      <w:pPr>
        <w:spacing w:before="240" w:after="240"/>
        <w:jc w:val="both"/>
      </w:pPr>
      <w:r w:rsidRPr="00E27A22">
        <w:rPr>
          <w:rFonts w:cs="Times New Roman"/>
          <w:b/>
        </w:rPr>
        <w:t>3. DEMONSTRAÇÃO DA PREVISÃO DA CONTRATAÇÃO NO PLANO DE CONTRATAÇÕES ANUAL</w:t>
      </w:r>
    </w:p>
    <w:p w14:paraId="144E9D99" w14:textId="765C1B48" w:rsidR="00C85F6F" w:rsidRPr="00E27A22" w:rsidRDefault="00C85F6F" w:rsidP="00F471F8">
      <w:pPr>
        <w:spacing w:before="240" w:after="240"/>
        <w:jc w:val="both"/>
      </w:pPr>
      <w:r w:rsidRPr="00E27A22">
        <w:t>A contratação possui uma relação direta e transversal com os objetivos</w:t>
      </w:r>
      <w:r w:rsidR="00E27A22">
        <w:t xml:space="preserve"> do planejamento</w:t>
      </w:r>
      <w:r w:rsidRPr="00E27A22">
        <w:t xml:space="preserve"> estratégico definidos pela alta administração do Consórcio Público de Saúde da Microrregião de Crato – CPSMC, a contratação visa possibilitar ao Consórcio Público de Saúde da Microrregião de Crato - CPSMC o cumprimento de sua missão institucional.</w:t>
      </w:r>
    </w:p>
    <w:p w14:paraId="2700A7F6" w14:textId="15F8F0C6" w:rsidR="00C85F6F" w:rsidRPr="00E27A22" w:rsidRDefault="00C85F6F" w:rsidP="00F471F8">
      <w:pPr>
        <w:spacing w:before="240" w:after="240"/>
        <w:jc w:val="both"/>
        <w:rPr>
          <w:rFonts w:eastAsia="Lucida Sans Unicode" w:cs="Times New Roman"/>
          <w:kern w:val="0"/>
          <w:szCs w:val="20"/>
          <w:lang w:eastAsia="ja-JP" w:bidi="ar-SA"/>
        </w:rPr>
      </w:pPr>
      <w:r w:rsidRPr="00E27A22">
        <w:t xml:space="preserve">A presente contratação está prevista no Plano de Contratações Anual </w:t>
      </w:r>
      <w:r w:rsidRPr="00E27A22">
        <w:rPr>
          <w:rFonts w:eastAsia="Lucida Sans Unicode" w:cs="Times New Roman"/>
          <w:kern w:val="0"/>
          <w:szCs w:val="20"/>
          <w:lang w:eastAsia="ja-JP" w:bidi="ar-SA"/>
        </w:rPr>
        <w:t>do ano de 202</w:t>
      </w:r>
      <w:r w:rsidR="000158E4" w:rsidRPr="00E27A22">
        <w:rPr>
          <w:rFonts w:eastAsia="Lucida Sans Unicode" w:cs="Times New Roman"/>
          <w:kern w:val="0"/>
          <w:szCs w:val="20"/>
          <w:lang w:eastAsia="ja-JP" w:bidi="ar-SA"/>
        </w:rPr>
        <w:t>6</w:t>
      </w:r>
      <w:r w:rsidRPr="00E27A22">
        <w:rPr>
          <w:rFonts w:eastAsia="Lucida Sans Unicode" w:cs="Times New Roman"/>
          <w:kern w:val="0"/>
          <w:szCs w:val="20"/>
          <w:lang w:eastAsia="ja-JP" w:bidi="ar-SA"/>
        </w:rPr>
        <w:t xml:space="preserve"> sob o seguinte número de identificação:</w:t>
      </w:r>
    </w:p>
    <w:p w14:paraId="5F3856BE" w14:textId="7FCD164B" w:rsidR="00C85F6F" w:rsidRPr="007A62E8" w:rsidRDefault="00C85F6F" w:rsidP="00C85F6F">
      <w:pPr>
        <w:spacing w:before="240" w:after="240"/>
        <w:jc w:val="both"/>
        <w:rPr>
          <w:rFonts w:eastAsia="Lucida Sans Unicode" w:cs="Times New Roman"/>
          <w:color w:val="000000"/>
          <w:kern w:val="0"/>
          <w:shd w:val="clear" w:color="auto" w:fill="FFFFFF"/>
          <w:lang w:eastAsia="ja-JP" w:bidi="ar-SA"/>
        </w:rPr>
      </w:pPr>
      <w:bookmarkStart w:id="1" w:name="_Hlk194485893"/>
      <w:r w:rsidRPr="007A62E8">
        <w:rPr>
          <w:rFonts w:eastAsia="Lucida Sans Unicode" w:cs="Times New Roman"/>
          <w:bCs/>
          <w:color w:val="000000"/>
          <w:kern w:val="0"/>
          <w:shd w:val="clear" w:color="auto" w:fill="FFFFFF"/>
          <w:lang w:eastAsia="ja-JP" w:bidi="ar-SA"/>
        </w:rPr>
        <w:t>ID PCA PNCP: </w:t>
      </w:r>
      <w:r w:rsidR="00364CDC" w:rsidRPr="007A62E8">
        <w:rPr>
          <w:rFonts w:eastAsia="Lucida Sans Unicode" w:cs="Times New Roman"/>
          <w:color w:val="000000"/>
          <w:kern w:val="0"/>
          <w:shd w:val="clear" w:color="auto" w:fill="FFFFFF"/>
          <w:lang w:eastAsia="ja-JP" w:bidi="ar-SA"/>
        </w:rPr>
        <w:t>11552755000115-0-000001/2026.</w:t>
      </w:r>
    </w:p>
    <w:p w14:paraId="0F6490B7" w14:textId="5AB23B2C" w:rsidR="00C85F6F" w:rsidRPr="00E27A22" w:rsidRDefault="00C85F6F" w:rsidP="00C85F6F">
      <w:pPr>
        <w:spacing w:before="240" w:after="240"/>
        <w:jc w:val="both"/>
        <w:rPr>
          <w:rFonts w:eastAsia="Lucida Sans Unicode" w:cs="Times New Roman"/>
          <w:color w:val="000000"/>
          <w:kern w:val="0"/>
          <w:lang w:eastAsia="ja-JP" w:bidi="ar-SA"/>
        </w:rPr>
      </w:pPr>
      <w:r w:rsidRPr="007A62E8">
        <w:rPr>
          <w:rFonts w:eastAsia="Lucida Sans Unicode" w:cs="Times New Roman"/>
          <w:color w:val="000000"/>
          <w:kern w:val="0"/>
          <w:lang w:eastAsia="ja-JP" w:bidi="ar-SA"/>
        </w:rPr>
        <w:t xml:space="preserve">IDENTIFICADOR DA FUTURA CONTRATAÇÃO: </w:t>
      </w:r>
      <w:r w:rsidR="007A62E8" w:rsidRPr="007A62E8">
        <w:rPr>
          <w:rFonts w:eastAsia="Lucida Sans Unicode" w:cs="Times New Roman"/>
          <w:color w:val="000000"/>
          <w:kern w:val="0"/>
          <w:lang w:eastAsia="ja-JP" w:bidi="ar-SA"/>
        </w:rPr>
        <w:t>929532-51/2026</w:t>
      </w:r>
      <w:r w:rsidR="004656BB" w:rsidRPr="007A62E8">
        <w:rPr>
          <w:rFonts w:eastAsia="Lucida Sans Unicode" w:cs="Times New Roman"/>
          <w:color w:val="000000"/>
          <w:kern w:val="0"/>
          <w:lang w:eastAsia="ja-JP" w:bidi="ar-SA"/>
        </w:rPr>
        <w:t>.</w:t>
      </w:r>
    </w:p>
    <w:bookmarkEnd w:id="1"/>
    <w:p w14:paraId="4DC5D646" w14:textId="73B82A74" w:rsidR="001A1324" w:rsidRPr="00104891" w:rsidRDefault="00C85F6F" w:rsidP="00C85F6F">
      <w:pPr>
        <w:jc w:val="both"/>
        <w:rPr>
          <w:b/>
        </w:rPr>
      </w:pPr>
      <w:r w:rsidRPr="00104891">
        <w:rPr>
          <w:b/>
        </w:rPr>
        <w:t>4. REQUISITOS DA CONTRATAÇÃO</w:t>
      </w:r>
    </w:p>
    <w:p w14:paraId="6240D0BC" w14:textId="77777777" w:rsidR="00A32B9B" w:rsidRDefault="00A32B9B" w:rsidP="00A32B9B">
      <w:pPr>
        <w:widowControl/>
        <w:suppressAutoHyphens w:val="0"/>
        <w:spacing w:before="100" w:beforeAutospacing="1" w:after="100" w:afterAutospacing="1"/>
        <w:jc w:val="both"/>
        <w:rPr>
          <w:rFonts w:eastAsia="Times New Roman" w:cs="Times New Roman"/>
          <w:kern w:val="0"/>
          <w:lang w:eastAsia="pt-BR" w:bidi="ar-SA"/>
        </w:rPr>
      </w:pPr>
      <w:r w:rsidRPr="00A32B9B">
        <w:rPr>
          <w:rFonts w:eastAsia="Times New Roman" w:cs="Times New Roman"/>
          <w:kern w:val="0"/>
          <w:lang w:eastAsia="pt-BR" w:bidi="ar-SA"/>
        </w:rPr>
        <w:t>A contratação deverá observar requisitos técnicos, operacionais, sanitários, de segurança e administrativos indispensáveis para assegurar a adequada execução do objeto, a preservação dos equipamentos instalados e a continuidade dos serviços públicos de saúde prestados pelo CPSMC.</w:t>
      </w:r>
    </w:p>
    <w:p w14:paraId="1C8A08D5" w14:textId="41F4620B" w:rsidR="00130623" w:rsidRPr="00130623" w:rsidRDefault="00130623" w:rsidP="00A32B9B">
      <w:pPr>
        <w:widowControl/>
        <w:suppressAutoHyphens w:val="0"/>
        <w:spacing w:before="100" w:beforeAutospacing="1" w:after="100" w:afterAutospacing="1"/>
        <w:jc w:val="both"/>
        <w:rPr>
          <w:rFonts w:eastAsia="Times New Roman" w:cs="Times New Roman"/>
          <w:b/>
          <w:bCs/>
          <w:kern w:val="0"/>
          <w:lang w:eastAsia="pt-BR" w:bidi="ar-SA"/>
        </w:rPr>
      </w:pPr>
      <w:r w:rsidRPr="00130623">
        <w:rPr>
          <w:rFonts w:eastAsia="Times New Roman" w:cs="Times New Roman"/>
          <w:b/>
          <w:bCs/>
          <w:kern w:val="0"/>
          <w:lang w:eastAsia="pt-BR" w:bidi="ar-SA"/>
        </w:rPr>
        <w:t>4.1. Classificação da Natureza do Objeto:</w:t>
      </w:r>
    </w:p>
    <w:p w14:paraId="1F806682" w14:textId="5D0B90FF" w:rsidR="00130623" w:rsidRPr="00130623" w:rsidRDefault="00130623" w:rsidP="00130623">
      <w:pPr>
        <w:widowControl/>
        <w:suppressAutoHyphens w:val="0"/>
        <w:spacing w:before="100" w:beforeAutospacing="1" w:after="100" w:afterAutospacing="1"/>
        <w:jc w:val="both"/>
        <w:rPr>
          <w:rFonts w:eastAsia="Times New Roman" w:cs="Times New Roman"/>
          <w:kern w:val="0"/>
          <w:lang w:eastAsia="pt-BR" w:bidi="ar-SA"/>
        </w:rPr>
      </w:pPr>
      <w:r w:rsidRPr="00130623">
        <w:rPr>
          <w:rFonts w:eastAsia="Times New Roman" w:cs="Times New Roman"/>
          <w:kern w:val="0"/>
          <w:lang w:eastAsia="pt-BR" w:bidi="ar-SA"/>
        </w:rPr>
        <w:t>Nos termos do art. 6º, inciso XXI, alínea “a”, da Lei nº 14.133/2021, considera-se serviço comum de engenharia aquele que tem por objeto ações objetivamente padronizáveis de manutenção, adequação ou adaptação de bens móveis e imóveis, com preservação de suas características originais. No caso em análise, as atividades contratadas consistem em manutenção e conservação de sistemas de climatização preexistentes, sem elaboração de projeto básico ou executivo, sem alteração estrutural das instalações prediais e sem modificação substancial das características originais dos equipamentos, limitando-se à preservação de sua funcionalidade, desempenho e vida útil.</w:t>
      </w:r>
    </w:p>
    <w:p w14:paraId="6214A5A9" w14:textId="1FC66CEB" w:rsidR="00130623" w:rsidRPr="00130623" w:rsidRDefault="00130623" w:rsidP="00130623">
      <w:pPr>
        <w:widowControl/>
        <w:suppressAutoHyphens w:val="0"/>
        <w:spacing w:before="100" w:beforeAutospacing="1" w:after="100" w:afterAutospacing="1"/>
        <w:jc w:val="both"/>
        <w:rPr>
          <w:rFonts w:eastAsia="Times New Roman" w:cs="Times New Roman"/>
          <w:kern w:val="0"/>
          <w:lang w:eastAsia="pt-BR" w:bidi="ar-SA"/>
        </w:rPr>
      </w:pPr>
      <w:r w:rsidRPr="00130623">
        <w:rPr>
          <w:rFonts w:eastAsia="Times New Roman" w:cs="Times New Roman"/>
          <w:kern w:val="0"/>
          <w:lang w:eastAsia="pt-BR" w:bidi="ar-SA"/>
        </w:rPr>
        <w:t>Adicionalmente, os serviços apresentam padrões de desempenho e qualidade passíveis de definição objetiva no Termo de Referência, mediante especificações usuais de mercado, parâmetros técnicos estabelecidos por fabricantes e observância às normas da Associação Brasileira de Normas Técnicas – ABNT aplicáveis a sistemas de climatização e qualidade do ar interior. Não há, portanto, complexidade técnica singular, inovação metodológica ou elevada heterogeneidade que justifique o enquadramento como serviço especial de engenharia.</w:t>
      </w:r>
    </w:p>
    <w:p w14:paraId="0C85DA7A" w14:textId="1A4D2487" w:rsidR="00130623" w:rsidRPr="00A32B9B" w:rsidRDefault="00130623" w:rsidP="00130623">
      <w:pPr>
        <w:widowControl/>
        <w:suppressAutoHyphens w:val="0"/>
        <w:spacing w:before="100" w:beforeAutospacing="1" w:after="100" w:afterAutospacing="1"/>
        <w:jc w:val="both"/>
        <w:rPr>
          <w:rFonts w:eastAsia="Times New Roman" w:cs="Times New Roman"/>
          <w:kern w:val="0"/>
          <w:lang w:eastAsia="pt-BR" w:bidi="ar-SA"/>
        </w:rPr>
      </w:pPr>
      <w:r w:rsidRPr="00130623">
        <w:rPr>
          <w:rFonts w:eastAsia="Times New Roman" w:cs="Times New Roman"/>
          <w:kern w:val="0"/>
          <w:lang w:eastAsia="pt-BR" w:bidi="ar-SA"/>
        </w:rPr>
        <w:lastRenderedPageBreak/>
        <w:t>Dessa forma, considerando a natureza das intervenções técnicas, sua inserção no conceito legal de manutenção de sistemas integrantes de edificação pública e a possibilidade de definição objetiva dos requisitos de desempenho e qualidade, conclui-se que o objeto deve ser classificado como serviço comum de engenharia, nos termos do art. 6º, inciso XXI, alínea “a”, da Lei nº 14.133/2021, fundamentando a adoção do regime jurídico aplicável aos serviços comuns e a exigência de qualificação técnica compatível com atividades de engenharia, quando cabível.</w:t>
      </w:r>
    </w:p>
    <w:p w14:paraId="6B949C5A" w14:textId="50766FA4" w:rsidR="00A32B9B" w:rsidRPr="00A32B9B" w:rsidRDefault="00BC240D" w:rsidP="00A32B9B">
      <w:pPr>
        <w:widowControl/>
        <w:suppressAutoHyphens w:val="0"/>
        <w:spacing w:before="100" w:beforeAutospacing="1" w:after="100" w:afterAutospacing="1"/>
        <w:jc w:val="both"/>
        <w:rPr>
          <w:rFonts w:eastAsia="Times New Roman" w:cs="Times New Roman"/>
          <w:b/>
          <w:bCs/>
          <w:kern w:val="0"/>
          <w:lang w:eastAsia="pt-BR" w:bidi="ar-SA"/>
        </w:rPr>
      </w:pPr>
      <w:r>
        <w:rPr>
          <w:rFonts w:eastAsia="Times New Roman" w:cs="Times New Roman"/>
          <w:b/>
          <w:bCs/>
          <w:kern w:val="0"/>
          <w:lang w:eastAsia="pt-BR" w:bidi="ar-SA"/>
        </w:rPr>
        <w:t>4</w:t>
      </w:r>
      <w:r w:rsidR="00A32B9B" w:rsidRPr="00A32B9B">
        <w:rPr>
          <w:rFonts w:eastAsia="Times New Roman" w:cs="Times New Roman"/>
          <w:b/>
          <w:bCs/>
          <w:kern w:val="0"/>
          <w:lang w:eastAsia="pt-BR" w:bidi="ar-SA"/>
        </w:rPr>
        <w:t>.</w:t>
      </w:r>
      <w:r w:rsidR="00130623">
        <w:rPr>
          <w:rFonts w:eastAsia="Times New Roman" w:cs="Times New Roman"/>
          <w:b/>
          <w:bCs/>
          <w:kern w:val="0"/>
          <w:lang w:eastAsia="pt-BR" w:bidi="ar-SA"/>
        </w:rPr>
        <w:t>2</w:t>
      </w:r>
      <w:r w:rsidR="00A32B9B" w:rsidRPr="00A32B9B">
        <w:rPr>
          <w:rFonts w:eastAsia="Times New Roman" w:cs="Times New Roman"/>
          <w:b/>
          <w:bCs/>
          <w:kern w:val="0"/>
          <w:lang w:eastAsia="pt-BR" w:bidi="ar-SA"/>
        </w:rPr>
        <w:t>. Requisitos Técnicos</w:t>
      </w:r>
      <w:r w:rsidR="00273057">
        <w:rPr>
          <w:rFonts w:eastAsia="Times New Roman" w:cs="Times New Roman"/>
          <w:b/>
          <w:bCs/>
          <w:kern w:val="0"/>
          <w:lang w:eastAsia="pt-BR" w:bidi="ar-SA"/>
        </w:rPr>
        <w:t>:</w:t>
      </w:r>
    </w:p>
    <w:p w14:paraId="05F778B5" w14:textId="7618406B" w:rsidR="00A32B9B" w:rsidRPr="00923919" w:rsidRDefault="00BC240D" w:rsidP="00A32B9B">
      <w:pPr>
        <w:pStyle w:val="NormalWeb"/>
        <w:spacing w:beforeLines="120" w:before="288" w:afterLines="120" w:after="288"/>
        <w:jc w:val="both"/>
        <w:rPr>
          <w:rFonts w:ascii="Times New Roman" w:hAnsi="Times New Roman" w:cs="Times New Roman"/>
          <w:bCs/>
        </w:rPr>
      </w:pPr>
      <w:r>
        <w:rPr>
          <w:rFonts w:ascii="Times New Roman" w:hAnsi="Times New Roman" w:cs="Times New Roman"/>
          <w:b/>
        </w:rPr>
        <w:t>4</w:t>
      </w:r>
      <w:r w:rsidRPr="00BC240D">
        <w:rPr>
          <w:rFonts w:ascii="Times New Roman" w:hAnsi="Times New Roman" w:cs="Times New Roman"/>
          <w:b/>
        </w:rPr>
        <w:t>.</w:t>
      </w:r>
      <w:r w:rsidR="00130623">
        <w:rPr>
          <w:rFonts w:ascii="Times New Roman" w:hAnsi="Times New Roman" w:cs="Times New Roman"/>
          <w:b/>
        </w:rPr>
        <w:t>2</w:t>
      </w:r>
      <w:r w:rsidRPr="00BC240D">
        <w:rPr>
          <w:rFonts w:ascii="Times New Roman" w:hAnsi="Times New Roman" w:cs="Times New Roman"/>
          <w:b/>
        </w:rPr>
        <w:t>.1. Manutenção Preventiva</w:t>
      </w:r>
      <w:r>
        <w:rPr>
          <w:rFonts w:ascii="Times New Roman" w:hAnsi="Times New Roman" w:cs="Times New Roman"/>
          <w:bCs/>
        </w:rPr>
        <w:t xml:space="preserve">: </w:t>
      </w:r>
      <w:r w:rsidR="00A32B9B" w:rsidRPr="00923919">
        <w:rPr>
          <w:rFonts w:ascii="Times New Roman" w:hAnsi="Times New Roman" w:cs="Times New Roman"/>
          <w:bCs/>
        </w:rPr>
        <w:t>Consiste em procedimentos visando prevenir situações que possam gerar falhas, defeitos ou até mesmo a conservação da vida útil dos equipamentos. Serão executadas conforme determinações de manuais dos fabricantes, normas técnicas específicas e demais informações disponibilizadas pela Unidade responsável pelo equipamento. Tem por objetivo evitar a ocorrência de defeitos em todos os componentes dos equipamentos, conservando-os dentro dos padrões de segurança e em perfeito estado de funcionamento. Compreende assim, a execução dos serviços especificados abaixo e também aqueles que, embora não citados sejam indispensáveis para um perfeito funcionamento do equipamento.</w:t>
      </w:r>
    </w:p>
    <w:p w14:paraId="01DE6CA8" w14:textId="26BE847E" w:rsidR="00A32B9B" w:rsidRPr="00923919" w:rsidRDefault="00A32B9B" w:rsidP="00BC240D">
      <w:pPr>
        <w:pStyle w:val="NormalWeb"/>
        <w:numPr>
          <w:ilvl w:val="0"/>
          <w:numId w:val="16"/>
        </w:numPr>
        <w:spacing w:before="0" w:after="0"/>
        <w:ind w:left="714" w:hanging="357"/>
        <w:jc w:val="both"/>
        <w:rPr>
          <w:rFonts w:ascii="Times New Roman" w:hAnsi="Times New Roman" w:cs="Times New Roman"/>
          <w:bCs/>
        </w:rPr>
      </w:pPr>
      <w:r w:rsidRPr="00923919">
        <w:rPr>
          <w:rFonts w:ascii="Times New Roman" w:hAnsi="Times New Roman" w:cs="Times New Roman"/>
          <w:bCs/>
        </w:rPr>
        <w:t>Limpeza geral do equipamento.</w:t>
      </w:r>
    </w:p>
    <w:p w14:paraId="4CFB25A6" w14:textId="75ED98C2" w:rsidR="00A32B9B" w:rsidRPr="00923919" w:rsidRDefault="00A32B9B" w:rsidP="00BC240D">
      <w:pPr>
        <w:pStyle w:val="NormalWeb"/>
        <w:numPr>
          <w:ilvl w:val="0"/>
          <w:numId w:val="16"/>
        </w:numPr>
        <w:spacing w:before="0" w:after="0"/>
        <w:ind w:left="714" w:hanging="357"/>
        <w:jc w:val="both"/>
        <w:rPr>
          <w:rFonts w:ascii="Times New Roman" w:hAnsi="Times New Roman" w:cs="Times New Roman"/>
          <w:bCs/>
        </w:rPr>
      </w:pPr>
      <w:r w:rsidRPr="00923919">
        <w:rPr>
          <w:rFonts w:ascii="Times New Roman" w:hAnsi="Times New Roman" w:cs="Times New Roman"/>
          <w:bCs/>
        </w:rPr>
        <w:t>Limpeza geral do equipamento.</w:t>
      </w:r>
    </w:p>
    <w:p w14:paraId="59E0291F" w14:textId="370A3327" w:rsidR="00A32B9B" w:rsidRPr="00923919" w:rsidRDefault="00A32B9B" w:rsidP="00BC240D">
      <w:pPr>
        <w:pStyle w:val="NormalWeb"/>
        <w:numPr>
          <w:ilvl w:val="0"/>
          <w:numId w:val="16"/>
        </w:numPr>
        <w:spacing w:before="0" w:after="0"/>
        <w:ind w:left="714" w:hanging="357"/>
        <w:jc w:val="both"/>
        <w:rPr>
          <w:rFonts w:ascii="Times New Roman" w:hAnsi="Times New Roman" w:cs="Times New Roman"/>
          <w:bCs/>
        </w:rPr>
      </w:pPr>
      <w:r w:rsidRPr="00923919">
        <w:rPr>
          <w:rFonts w:ascii="Times New Roman" w:hAnsi="Times New Roman" w:cs="Times New Roman"/>
          <w:bCs/>
        </w:rPr>
        <w:t>Eliminar focos de ferrugem.</w:t>
      </w:r>
    </w:p>
    <w:p w14:paraId="0796769D" w14:textId="1D592F92" w:rsidR="00A32B9B" w:rsidRPr="00923919" w:rsidRDefault="00A32B9B" w:rsidP="00BC240D">
      <w:pPr>
        <w:pStyle w:val="NormalWeb"/>
        <w:numPr>
          <w:ilvl w:val="0"/>
          <w:numId w:val="16"/>
        </w:numPr>
        <w:spacing w:before="0" w:after="0"/>
        <w:ind w:left="714" w:hanging="357"/>
        <w:jc w:val="both"/>
        <w:rPr>
          <w:rFonts w:ascii="Times New Roman" w:hAnsi="Times New Roman" w:cs="Times New Roman"/>
          <w:bCs/>
        </w:rPr>
      </w:pPr>
      <w:r w:rsidRPr="00923919">
        <w:rPr>
          <w:rFonts w:ascii="Times New Roman" w:hAnsi="Times New Roman" w:cs="Times New Roman"/>
          <w:bCs/>
        </w:rPr>
        <w:t>Limpeza dos filtros de ar.</w:t>
      </w:r>
    </w:p>
    <w:p w14:paraId="32510B2D" w14:textId="0182A3B3" w:rsidR="00A32B9B" w:rsidRPr="00923919" w:rsidRDefault="00A32B9B" w:rsidP="00BC240D">
      <w:pPr>
        <w:pStyle w:val="NormalWeb"/>
        <w:numPr>
          <w:ilvl w:val="0"/>
          <w:numId w:val="16"/>
        </w:numPr>
        <w:spacing w:before="0" w:after="0"/>
        <w:ind w:left="714" w:hanging="357"/>
        <w:jc w:val="both"/>
        <w:rPr>
          <w:rFonts w:ascii="Times New Roman" w:hAnsi="Times New Roman" w:cs="Times New Roman"/>
          <w:bCs/>
        </w:rPr>
      </w:pPr>
      <w:r w:rsidRPr="00923919">
        <w:rPr>
          <w:rFonts w:ascii="Times New Roman" w:hAnsi="Times New Roman" w:cs="Times New Roman"/>
          <w:bCs/>
        </w:rPr>
        <w:t>Verificação e manutenção dos compressores.</w:t>
      </w:r>
    </w:p>
    <w:p w14:paraId="6A268248" w14:textId="0BCEAB39" w:rsidR="00A32B9B" w:rsidRPr="00923919" w:rsidRDefault="00A32B9B" w:rsidP="00BC240D">
      <w:pPr>
        <w:pStyle w:val="NormalWeb"/>
        <w:numPr>
          <w:ilvl w:val="0"/>
          <w:numId w:val="16"/>
        </w:numPr>
        <w:spacing w:before="0" w:after="0"/>
        <w:ind w:left="714" w:hanging="357"/>
        <w:jc w:val="both"/>
        <w:rPr>
          <w:rFonts w:ascii="Times New Roman" w:hAnsi="Times New Roman" w:cs="Times New Roman"/>
          <w:bCs/>
        </w:rPr>
      </w:pPr>
      <w:r w:rsidRPr="00923919">
        <w:rPr>
          <w:rFonts w:ascii="Times New Roman" w:hAnsi="Times New Roman" w:cs="Times New Roman"/>
          <w:bCs/>
        </w:rPr>
        <w:t>Limpeza interna e externa dos evaporadores.</w:t>
      </w:r>
    </w:p>
    <w:p w14:paraId="6260E231" w14:textId="128B6F18" w:rsidR="00A32B9B" w:rsidRPr="00923919" w:rsidRDefault="00A32B9B" w:rsidP="00BC240D">
      <w:pPr>
        <w:pStyle w:val="NormalWeb"/>
        <w:numPr>
          <w:ilvl w:val="0"/>
          <w:numId w:val="16"/>
        </w:numPr>
        <w:spacing w:before="0" w:after="0"/>
        <w:ind w:left="714" w:hanging="357"/>
        <w:jc w:val="both"/>
        <w:rPr>
          <w:rFonts w:ascii="Times New Roman" w:hAnsi="Times New Roman" w:cs="Times New Roman"/>
          <w:bCs/>
        </w:rPr>
      </w:pPr>
      <w:r w:rsidRPr="00923919">
        <w:rPr>
          <w:rFonts w:ascii="Times New Roman" w:hAnsi="Times New Roman" w:cs="Times New Roman"/>
          <w:bCs/>
        </w:rPr>
        <w:t>Limpeza interna e externa dos condensadores.</w:t>
      </w:r>
    </w:p>
    <w:p w14:paraId="39D24A11" w14:textId="0A31B258" w:rsidR="00A32B9B" w:rsidRPr="00923919" w:rsidRDefault="00A32B9B" w:rsidP="00BC240D">
      <w:pPr>
        <w:pStyle w:val="NormalWeb"/>
        <w:numPr>
          <w:ilvl w:val="0"/>
          <w:numId w:val="16"/>
        </w:numPr>
        <w:spacing w:before="0" w:after="0"/>
        <w:ind w:left="714" w:hanging="357"/>
        <w:jc w:val="both"/>
        <w:rPr>
          <w:rFonts w:ascii="Times New Roman" w:hAnsi="Times New Roman" w:cs="Times New Roman"/>
          <w:bCs/>
        </w:rPr>
      </w:pPr>
      <w:r w:rsidRPr="00923919">
        <w:rPr>
          <w:rFonts w:ascii="Times New Roman" w:hAnsi="Times New Roman" w:cs="Times New Roman"/>
          <w:bCs/>
        </w:rPr>
        <w:t>Limpeza da serpentina dos evaporadores.</w:t>
      </w:r>
    </w:p>
    <w:p w14:paraId="537046F7" w14:textId="2F9381CB" w:rsidR="00A32B9B" w:rsidRPr="00923919" w:rsidRDefault="00A32B9B" w:rsidP="00BC240D">
      <w:pPr>
        <w:pStyle w:val="NormalWeb"/>
        <w:numPr>
          <w:ilvl w:val="0"/>
          <w:numId w:val="16"/>
        </w:numPr>
        <w:spacing w:before="0" w:after="0"/>
        <w:ind w:left="714" w:hanging="357"/>
        <w:jc w:val="both"/>
        <w:rPr>
          <w:rFonts w:ascii="Times New Roman" w:hAnsi="Times New Roman" w:cs="Times New Roman"/>
          <w:bCs/>
        </w:rPr>
      </w:pPr>
      <w:r w:rsidRPr="00923919">
        <w:rPr>
          <w:rFonts w:ascii="Times New Roman" w:hAnsi="Times New Roman" w:cs="Times New Roman"/>
          <w:bCs/>
        </w:rPr>
        <w:t>Ajuste dos termostatos.</w:t>
      </w:r>
    </w:p>
    <w:p w14:paraId="155F54F0" w14:textId="48E72432" w:rsidR="00A32B9B" w:rsidRPr="00923919" w:rsidRDefault="00A32B9B" w:rsidP="00BC240D">
      <w:pPr>
        <w:pStyle w:val="NormalWeb"/>
        <w:numPr>
          <w:ilvl w:val="0"/>
          <w:numId w:val="16"/>
        </w:numPr>
        <w:spacing w:before="0" w:after="0"/>
        <w:ind w:left="714" w:hanging="357"/>
        <w:jc w:val="both"/>
        <w:rPr>
          <w:rFonts w:ascii="Times New Roman" w:hAnsi="Times New Roman" w:cs="Times New Roman"/>
          <w:bCs/>
        </w:rPr>
      </w:pPr>
      <w:r w:rsidRPr="00923919">
        <w:rPr>
          <w:rFonts w:ascii="Times New Roman" w:hAnsi="Times New Roman" w:cs="Times New Roman"/>
          <w:bCs/>
        </w:rPr>
        <w:t>Medição da vazão do ar.</w:t>
      </w:r>
    </w:p>
    <w:p w14:paraId="054A418D" w14:textId="66647362" w:rsidR="00A32B9B" w:rsidRPr="00923919" w:rsidRDefault="00A32B9B" w:rsidP="00BC240D">
      <w:pPr>
        <w:pStyle w:val="NormalWeb"/>
        <w:numPr>
          <w:ilvl w:val="0"/>
          <w:numId w:val="16"/>
        </w:numPr>
        <w:spacing w:before="0" w:after="0"/>
        <w:ind w:left="714" w:hanging="357"/>
        <w:jc w:val="both"/>
        <w:rPr>
          <w:rFonts w:ascii="Times New Roman" w:hAnsi="Times New Roman" w:cs="Times New Roman"/>
          <w:bCs/>
        </w:rPr>
      </w:pPr>
      <w:r w:rsidRPr="00923919">
        <w:rPr>
          <w:rFonts w:ascii="Times New Roman" w:hAnsi="Times New Roman" w:cs="Times New Roman"/>
          <w:bCs/>
        </w:rPr>
        <w:t>Verificação e correção do alinhamento e fixação das polias dos ventiladores e motores.</w:t>
      </w:r>
    </w:p>
    <w:p w14:paraId="0CC160D8" w14:textId="36AB5743" w:rsidR="00A32B9B" w:rsidRPr="00923919" w:rsidRDefault="00A32B9B" w:rsidP="00BC240D">
      <w:pPr>
        <w:pStyle w:val="NormalWeb"/>
        <w:numPr>
          <w:ilvl w:val="0"/>
          <w:numId w:val="16"/>
        </w:numPr>
        <w:spacing w:before="0" w:after="0"/>
        <w:ind w:left="714" w:hanging="357"/>
        <w:jc w:val="both"/>
        <w:rPr>
          <w:rFonts w:ascii="Times New Roman" w:hAnsi="Times New Roman" w:cs="Times New Roman"/>
          <w:bCs/>
        </w:rPr>
      </w:pPr>
      <w:r w:rsidRPr="00923919">
        <w:rPr>
          <w:rFonts w:ascii="Times New Roman" w:hAnsi="Times New Roman" w:cs="Times New Roman"/>
          <w:bCs/>
        </w:rPr>
        <w:t>Medição de amperagem e voltagem dos motores e ventiladores.</w:t>
      </w:r>
    </w:p>
    <w:p w14:paraId="71ACEECB" w14:textId="663F64F4" w:rsidR="00A32B9B" w:rsidRPr="00923919" w:rsidRDefault="00A32B9B" w:rsidP="00BC240D">
      <w:pPr>
        <w:pStyle w:val="NormalWeb"/>
        <w:numPr>
          <w:ilvl w:val="0"/>
          <w:numId w:val="16"/>
        </w:numPr>
        <w:spacing w:before="0" w:after="0"/>
        <w:ind w:left="714" w:hanging="357"/>
        <w:jc w:val="both"/>
        <w:rPr>
          <w:rFonts w:ascii="Times New Roman" w:hAnsi="Times New Roman" w:cs="Times New Roman"/>
          <w:bCs/>
        </w:rPr>
      </w:pPr>
      <w:r w:rsidRPr="00923919">
        <w:rPr>
          <w:rFonts w:ascii="Times New Roman" w:hAnsi="Times New Roman" w:cs="Times New Roman"/>
          <w:bCs/>
        </w:rPr>
        <w:t>Verificação dos quadros elétricos, referente ao superaquecimento e aperto dos terminais reparando irregularidades.</w:t>
      </w:r>
    </w:p>
    <w:p w14:paraId="1251E805" w14:textId="2910C6A6" w:rsidR="00A32B9B" w:rsidRPr="00923919" w:rsidRDefault="00A32B9B" w:rsidP="00BC240D">
      <w:pPr>
        <w:pStyle w:val="NormalWeb"/>
        <w:numPr>
          <w:ilvl w:val="0"/>
          <w:numId w:val="16"/>
        </w:numPr>
        <w:spacing w:before="0" w:after="0"/>
        <w:ind w:left="714" w:hanging="357"/>
        <w:jc w:val="both"/>
        <w:rPr>
          <w:rFonts w:ascii="Times New Roman" w:hAnsi="Times New Roman" w:cs="Times New Roman"/>
          <w:bCs/>
        </w:rPr>
      </w:pPr>
      <w:r w:rsidRPr="00923919">
        <w:rPr>
          <w:rFonts w:ascii="Times New Roman" w:hAnsi="Times New Roman" w:cs="Times New Roman"/>
          <w:bCs/>
        </w:rPr>
        <w:t xml:space="preserve">Medir, completar e repor a carga de gás refrigerante, bem como corrigir vazamento na tubulação </w:t>
      </w:r>
      <w:proofErr w:type="spellStart"/>
      <w:r w:rsidRPr="00923919">
        <w:rPr>
          <w:rFonts w:ascii="Times New Roman" w:hAnsi="Times New Roman" w:cs="Times New Roman"/>
          <w:bCs/>
        </w:rPr>
        <w:t>frigorígena</w:t>
      </w:r>
      <w:proofErr w:type="spellEnd"/>
      <w:r w:rsidRPr="00923919">
        <w:rPr>
          <w:rFonts w:ascii="Times New Roman" w:hAnsi="Times New Roman" w:cs="Times New Roman"/>
          <w:bCs/>
        </w:rPr>
        <w:t xml:space="preserve"> de modo a garantir a carga térmica necessária ao perfeito rendimento dos equipamentos.</w:t>
      </w:r>
    </w:p>
    <w:p w14:paraId="6B3ECE79" w14:textId="03A19843" w:rsidR="00A32B9B" w:rsidRPr="00923919" w:rsidRDefault="00A32B9B" w:rsidP="00BC240D">
      <w:pPr>
        <w:pStyle w:val="NormalWeb"/>
        <w:numPr>
          <w:ilvl w:val="0"/>
          <w:numId w:val="16"/>
        </w:numPr>
        <w:spacing w:before="0" w:after="0"/>
        <w:ind w:left="714" w:hanging="357"/>
        <w:jc w:val="both"/>
        <w:rPr>
          <w:rFonts w:ascii="Times New Roman" w:hAnsi="Times New Roman" w:cs="Times New Roman"/>
          <w:bCs/>
        </w:rPr>
      </w:pPr>
      <w:r w:rsidRPr="00923919">
        <w:rPr>
          <w:rFonts w:ascii="Times New Roman" w:hAnsi="Times New Roman" w:cs="Times New Roman"/>
          <w:bCs/>
        </w:rPr>
        <w:t>Manutenção mecânicas, elétricas e eletrônicas dos equipamentos.</w:t>
      </w:r>
    </w:p>
    <w:p w14:paraId="6383DCCF" w14:textId="695B0087" w:rsidR="00A32B9B" w:rsidRPr="00923919" w:rsidRDefault="00A32B9B" w:rsidP="00BC240D">
      <w:pPr>
        <w:pStyle w:val="NormalWeb"/>
        <w:numPr>
          <w:ilvl w:val="0"/>
          <w:numId w:val="16"/>
        </w:numPr>
        <w:spacing w:before="0" w:after="0"/>
        <w:ind w:left="714" w:hanging="357"/>
        <w:jc w:val="both"/>
        <w:rPr>
          <w:rFonts w:ascii="Times New Roman" w:hAnsi="Times New Roman" w:cs="Times New Roman"/>
          <w:bCs/>
        </w:rPr>
      </w:pPr>
      <w:r w:rsidRPr="00923919">
        <w:rPr>
          <w:rFonts w:ascii="Times New Roman" w:hAnsi="Times New Roman" w:cs="Times New Roman"/>
          <w:bCs/>
        </w:rPr>
        <w:t>Manutenção dos circuitos de força e comando elétrico dos equipamentos.</w:t>
      </w:r>
    </w:p>
    <w:p w14:paraId="54BADDEB" w14:textId="6330321A" w:rsidR="00A32B9B" w:rsidRPr="00923919" w:rsidRDefault="00A32B9B" w:rsidP="00BC240D">
      <w:pPr>
        <w:pStyle w:val="NormalWeb"/>
        <w:numPr>
          <w:ilvl w:val="0"/>
          <w:numId w:val="16"/>
        </w:numPr>
        <w:spacing w:before="0" w:after="0"/>
        <w:ind w:left="714" w:hanging="357"/>
        <w:jc w:val="both"/>
        <w:rPr>
          <w:rFonts w:ascii="Times New Roman" w:hAnsi="Times New Roman" w:cs="Times New Roman"/>
          <w:bCs/>
        </w:rPr>
      </w:pPr>
      <w:r w:rsidRPr="00923919">
        <w:rPr>
          <w:rFonts w:ascii="Times New Roman" w:hAnsi="Times New Roman" w:cs="Times New Roman"/>
          <w:bCs/>
        </w:rPr>
        <w:t>Manutenção de todas as peças e componentes periféricos inerentes ao perfeito funcionamento dos equipamentos.</w:t>
      </w:r>
    </w:p>
    <w:p w14:paraId="1FE06FB8" w14:textId="4AFF0156" w:rsidR="00A32B9B" w:rsidRPr="00923919" w:rsidRDefault="00A32B9B" w:rsidP="00BC240D">
      <w:pPr>
        <w:pStyle w:val="NormalWeb"/>
        <w:numPr>
          <w:ilvl w:val="0"/>
          <w:numId w:val="16"/>
        </w:numPr>
        <w:spacing w:before="0" w:after="0"/>
        <w:ind w:left="714" w:hanging="357"/>
        <w:jc w:val="both"/>
        <w:rPr>
          <w:rFonts w:ascii="Times New Roman" w:hAnsi="Times New Roman" w:cs="Times New Roman"/>
          <w:bCs/>
        </w:rPr>
      </w:pPr>
      <w:r w:rsidRPr="00923919">
        <w:rPr>
          <w:rFonts w:ascii="Times New Roman" w:hAnsi="Times New Roman" w:cs="Times New Roman"/>
          <w:bCs/>
        </w:rPr>
        <w:t>Lubrificação geral dos equipamentos.</w:t>
      </w:r>
    </w:p>
    <w:p w14:paraId="002A962D" w14:textId="33E31DAE" w:rsidR="00A32B9B" w:rsidRPr="00923919" w:rsidRDefault="00A32B9B" w:rsidP="00BC240D">
      <w:pPr>
        <w:pStyle w:val="NormalWeb"/>
        <w:numPr>
          <w:ilvl w:val="0"/>
          <w:numId w:val="16"/>
        </w:numPr>
        <w:spacing w:before="0" w:after="0"/>
        <w:ind w:left="714" w:hanging="357"/>
        <w:jc w:val="both"/>
        <w:rPr>
          <w:rFonts w:ascii="Times New Roman" w:hAnsi="Times New Roman" w:cs="Times New Roman"/>
          <w:bCs/>
        </w:rPr>
      </w:pPr>
      <w:r w:rsidRPr="00923919">
        <w:rPr>
          <w:rFonts w:ascii="Times New Roman" w:hAnsi="Times New Roman" w:cs="Times New Roman"/>
          <w:bCs/>
        </w:rPr>
        <w:t xml:space="preserve">Manutenção de todo o </w:t>
      </w:r>
      <w:r>
        <w:rPr>
          <w:rFonts w:ascii="Times New Roman" w:hAnsi="Times New Roman" w:cs="Times New Roman"/>
          <w:bCs/>
        </w:rPr>
        <w:t>sist</w:t>
      </w:r>
      <w:r w:rsidRPr="00923919">
        <w:rPr>
          <w:rFonts w:ascii="Times New Roman" w:hAnsi="Times New Roman" w:cs="Times New Roman"/>
          <w:bCs/>
        </w:rPr>
        <w:t>ema de drenagem da água de condensação.</w:t>
      </w:r>
    </w:p>
    <w:p w14:paraId="7CCFF5E4" w14:textId="2AF66318" w:rsidR="00A32B9B" w:rsidRPr="00923919" w:rsidRDefault="00A32B9B" w:rsidP="00BC240D">
      <w:pPr>
        <w:pStyle w:val="NormalWeb"/>
        <w:numPr>
          <w:ilvl w:val="0"/>
          <w:numId w:val="16"/>
        </w:numPr>
        <w:spacing w:before="0" w:after="0"/>
        <w:ind w:left="714" w:hanging="357"/>
        <w:jc w:val="both"/>
        <w:rPr>
          <w:rFonts w:ascii="Times New Roman" w:hAnsi="Times New Roman" w:cs="Times New Roman"/>
          <w:bCs/>
        </w:rPr>
      </w:pPr>
      <w:r w:rsidRPr="00923919">
        <w:rPr>
          <w:rFonts w:ascii="Times New Roman" w:hAnsi="Times New Roman" w:cs="Times New Roman"/>
          <w:bCs/>
        </w:rPr>
        <w:t>Leitura de todas as grandezas elétricas, mecânicas e de temperatura necessárias para caracterizar o bom ou mau funcionamento dos equipamentos.</w:t>
      </w:r>
    </w:p>
    <w:p w14:paraId="511918D9" w14:textId="4944631D" w:rsidR="00A32B9B" w:rsidRPr="00923919" w:rsidRDefault="00A32B9B" w:rsidP="00BC240D">
      <w:pPr>
        <w:pStyle w:val="NormalWeb"/>
        <w:numPr>
          <w:ilvl w:val="0"/>
          <w:numId w:val="16"/>
        </w:numPr>
        <w:spacing w:before="0" w:after="0"/>
        <w:ind w:left="714" w:hanging="357"/>
        <w:jc w:val="both"/>
        <w:rPr>
          <w:rFonts w:ascii="Times New Roman" w:hAnsi="Times New Roman" w:cs="Times New Roman"/>
          <w:bCs/>
        </w:rPr>
      </w:pPr>
      <w:r w:rsidRPr="00923919">
        <w:rPr>
          <w:rFonts w:ascii="Times New Roman" w:hAnsi="Times New Roman" w:cs="Times New Roman"/>
          <w:bCs/>
        </w:rPr>
        <w:t xml:space="preserve">A Manutenção Preventiva deverá ser executada, obrigatoriamente, em intervalos de 120 (cento e vinte) dias, de acordo com um planejamento prévio, em caráter </w:t>
      </w:r>
      <w:r w:rsidRPr="00923919">
        <w:rPr>
          <w:rFonts w:ascii="Times New Roman" w:hAnsi="Times New Roman" w:cs="Times New Roman"/>
          <w:bCs/>
        </w:rPr>
        <w:lastRenderedPageBreak/>
        <w:t>espontâneo e não em decorrência de atendimento a chamados ou reclamações.</w:t>
      </w:r>
    </w:p>
    <w:p w14:paraId="4ADB3025" w14:textId="5F9B2FBE" w:rsidR="00A32B9B" w:rsidRPr="00923919" w:rsidRDefault="00A32B9B" w:rsidP="00BC240D">
      <w:pPr>
        <w:pStyle w:val="NormalWeb"/>
        <w:numPr>
          <w:ilvl w:val="0"/>
          <w:numId w:val="16"/>
        </w:numPr>
        <w:spacing w:before="0" w:after="0"/>
        <w:ind w:left="714" w:hanging="357"/>
        <w:jc w:val="both"/>
        <w:rPr>
          <w:rFonts w:ascii="Times New Roman" w:hAnsi="Times New Roman" w:cs="Times New Roman"/>
          <w:bCs/>
        </w:rPr>
      </w:pPr>
      <w:r w:rsidRPr="00923919">
        <w:rPr>
          <w:rFonts w:ascii="Times New Roman" w:hAnsi="Times New Roman" w:cs="Times New Roman"/>
          <w:bCs/>
        </w:rPr>
        <w:t>Os serviços de manutenção preventiva deverão ocorrer independentemente de ter havido ou não manutenção corretiva no período.</w:t>
      </w:r>
    </w:p>
    <w:p w14:paraId="55D2EA2F" w14:textId="2025DEBA" w:rsidR="00A32B9B" w:rsidRPr="00923919" w:rsidRDefault="00BC240D" w:rsidP="00A32B9B">
      <w:pPr>
        <w:pStyle w:val="NormalWeb"/>
        <w:spacing w:beforeLines="120" w:before="288" w:afterLines="120" w:after="288"/>
        <w:jc w:val="both"/>
        <w:rPr>
          <w:rFonts w:ascii="Times New Roman" w:hAnsi="Times New Roman" w:cs="Times New Roman"/>
        </w:rPr>
      </w:pPr>
      <w:r>
        <w:rPr>
          <w:rFonts w:ascii="Times New Roman" w:hAnsi="Times New Roman" w:cs="Times New Roman"/>
          <w:b/>
          <w:bCs/>
        </w:rPr>
        <w:t>4.</w:t>
      </w:r>
      <w:r w:rsidR="00130623">
        <w:rPr>
          <w:rFonts w:ascii="Times New Roman" w:hAnsi="Times New Roman" w:cs="Times New Roman"/>
          <w:b/>
          <w:bCs/>
        </w:rPr>
        <w:t>2</w:t>
      </w:r>
      <w:r>
        <w:rPr>
          <w:rFonts w:ascii="Times New Roman" w:hAnsi="Times New Roman" w:cs="Times New Roman"/>
          <w:b/>
          <w:bCs/>
        </w:rPr>
        <w:t xml:space="preserve">.2. </w:t>
      </w:r>
      <w:r w:rsidRPr="00923919">
        <w:rPr>
          <w:rFonts w:ascii="Times New Roman" w:hAnsi="Times New Roman" w:cs="Times New Roman"/>
          <w:b/>
          <w:bCs/>
        </w:rPr>
        <w:t xml:space="preserve">Manutenção Corretiva: </w:t>
      </w:r>
      <w:r w:rsidR="00A32B9B" w:rsidRPr="00923919">
        <w:rPr>
          <w:rFonts w:ascii="Times New Roman" w:hAnsi="Times New Roman" w:cs="Times New Roman"/>
        </w:rPr>
        <w:t>Consiste no atendimento às solicitações do CONTRATANTE, quantas vezes forem necessárias, sempre que houver paralisação do equipamento ou quando for detectada a necessidade de recuperação, substituição de peças ou para a correção de defeitos que venham prejudicar o perfeito funcionamento dos equipamentos. Tem por objetivo o restabelecimento dos componentes dos equipamentos às condições ideais de funcionamento, eliminando defeitos mediante a execução de regulagens, ajustes mecânicos e eletrônicos, bem como substituição de peças, componentes e/ou acessórios que se a presentarem danificados, gastos ou defeituosos. Compreende, o desempenho dos procedimentos abaixo e também aqueles que, embora não citados sejam indispensáveis para um perfeito funcionamento do equipamento.</w:t>
      </w:r>
    </w:p>
    <w:p w14:paraId="176EF8C0" w14:textId="15184FA6" w:rsidR="00A32B9B" w:rsidRPr="00923919" w:rsidRDefault="00A32B9B" w:rsidP="00BC240D">
      <w:pPr>
        <w:pStyle w:val="NormalWeb"/>
        <w:numPr>
          <w:ilvl w:val="0"/>
          <w:numId w:val="17"/>
        </w:numPr>
        <w:spacing w:before="0" w:after="0"/>
        <w:ind w:left="714" w:hanging="357"/>
        <w:jc w:val="both"/>
        <w:rPr>
          <w:rFonts w:ascii="Times New Roman" w:hAnsi="Times New Roman" w:cs="Times New Roman"/>
        </w:rPr>
      </w:pPr>
      <w:r w:rsidRPr="00923919">
        <w:rPr>
          <w:rFonts w:ascii="Times New Roman" w:hAnsi="Times New Roman" w:cs="Times New Roman"/>
        </w:rPr>
        <w:t>Correção de falhas e/ou defeitos detectados pelo fiscal do contrato.</w:t>
      </w:r>
    </w:p>
    <w:p w14:paraId="174991E7" w14:textId="60B44834" w:rsidR="00A32B9B" w:rsidRPr="00923919" w:rsidRDefault="00A32B9B" w:rsidP="00BC240D">
      <w:pPr>
        <w:pStyle w:val="NormalWeb"/>
        <w:numPr>
          <w:ilvl w:val="0"/>
          <w:numId w:val="17"/>
        </w:numPr>
        <w:spacing w:before="0" w:after="0"/>
        <w:ind w:left="714" w:hanging="357"/>
        <w:jc w:val="both"/>
        <w:rPr>
          <w:rFonts w:ascii="Times New Roman" w:hAnsi="Times New Roman" w:cs="Times New Roman"/>
        </w:rPr>
      </w:pPr>
      <w:r w:rsidRPr="00923919">
        <w:rPr>
          <w:rFonts w:ascii="Times New Roman" w:hAnsi="Times New Roman" w:cs="Times New Roman"/>
        </w:rPr>
        <w:t>Correção de falhas e/ou defeitos constatados através de inspeção periódicas nos equipamentos e registrado em Planilha de Inspeção.</w:t>
      </w:r>
    </w:p>
    <w:p w14:paraId="7C6F0E93" w14:textId="7F42D5DE" w:rsidR="00A32B9B" w:rsidRPr="00923919" w:rsidRDefault="00A32B9B" w:rsidP="00BC240D">
      <w:pPr>
        <w:pStyle w:val="NormalWeb"/>
        <w:numPr>
          <w:ilvl w:val="0"/>
          <w:numId w:val="17"/>
        </w:numPr>
        <w:spacing w:before="0" w:after="0"/>
        <w:ind w:left="714" w:hanging="357"/>
        <w:jc w:val="both"/>
        <w:rPr>
          <w:rFonts w:ascii="Times New Roman" w:hAnsi="Times New Roman" w:cs="Times New Roman"/>
        </w:rPr>
      </w:pPr>
      <w:r w:rsidRPr="00923919">
        <w:rPr>
          <w:rFonts w:ascii="Times New Roman" w:hAnsi="Times New Roman" w:cs="Times New Roman"/>
        </w:rPr>
        <w:t xml:space="preserve">Correção e falhas e/ou defeitos detectados pela CONTRATADA por ocasião da execução de </w:t>
      </w:r>
      <w:proofErr w:type="gramStart"/>
      <w:r w:rsidRPr="00923919">
        <w:rPr>
          <w:rFonts w:ascii="Times New Roman" w:hAnsi="Times New Roman" w:cs="Times New Roman"/>
        </w:rPr>
        <w:t>outro serviços</w:t>
      </w:r>
      <w:proofErr w:type="gramEnd"/>
      <w:r w:rsidRPr="00923919">
        <w:rPr>
          <w:rFonts w:ascii="Times New Roman" w:hAnsi="Times New Roman" w:cs="Times New Roman"/>
        </w:rPr>
        <w:t xml:space="preserve"> e substituição de peças.</w:t>
      </w:r>
    </w:p>
    <w:p w14:paraId="4B8F1E6E" w14:textId="4213A3D4" w:rsidR="00A32B9B" w:rsidRPr="00923919" w:rsidRDefault="00A32B9B" w:rsidP="00BC240D">
      <w:pPr>
        <w:pStyle w:val="NormalWeb"/>
        <w:numPr>
          <w:ilvl w:val="0"/>
          <w:numId w:val="17"/>
        </w:numPr>
        <w:spacing w:before="0" w:after="0"/>
        <w:ind w:left="714" w:hanging="357"/>
        <w:jc w:val="both"/>
        <w:rPr>
          <w:rFonts w:ascii="Times New Roman" w:hAnsi="Times New Roman" w:cs="Times New Roman"/>
        </w:rPr>
      </w:pPr>
      <w:r w:rsidRPr="00923919">
        <w:rPr>
          <w:rFonts w:ascii="Times New Roman" w:hAnsi="Times New Roman" w:cs="Times New Roman"/>
        </w:rPr>
        <w:t>A chamada para manutenção corretiva deverá ser atendida no prazo máximo de até 01 dia após sua efetiva solicitação em casos de emergência.</w:t>
      </w:r>
    </w:p>
    <w:p w14:paraId="6F5733C9" w14:textId="1F9CB21A" w:rsidR="00A32B9B" w:rsidRPr="00A32B9B" w:rsidRDefault="00BC240D" w:rsidP="00A32B9B">
      <w:pPr>
        <w:widowControl/>
        <w:suppressAutoHyphens w:val="0"/>
        <w:spacing w:before="100" w:beforeAutospacing="1" w:after="100" w:afterAutospacing="1"/>
        <w:jc w:val="both"/>
        <w:rPr>
          <w:rFonts w:eastAsia="Times New Roman" w:cs="Times New Roman"/>
          <w:b/>
          <w:bCs/>
          <w:kern w:val="0"/>
          <w:lang w:eastAsia="pt-BR" w:bidi="ar-SA"/>
        </w:rPr>
      </w:pPr>
      <w:r>
        <w:rPr>
          <w:rFonts w:eastAsia="Times New Roman" w:cs="Times New Roman"/>
          <w:b/>
          <w:bCs/>
          <w:kern w:val="0"/>
          <w:lang w:eastAsia="pt-BR" w:bidi="ar-SA"/>
        </w:rPr>
        <w:t>4</w:t>
      </w:r>
      <w:r w:rsidR="00A32B9B" w:rsidRPr="00A32B9B">
        <w:rPr>
          <w:rFonts w:eastAsia="Times New Roman" w:cs="Times New Roman"/>
          <w:b/>
          <w:bCs/>
          <w:kern w:val="0"/>
          <w:lang w:eastAsia="pt-BR" w:bidi="ar-SA"/>
        </w:rPr>
        <w:t>.</w:t>
      </w:r>
      <w:r w:rsidR="00130623">
        <w:rPr>
          <w:rFonts w:eastAsia="Times New Roman" w:cs="Times New Roman"/>
          <w:b/>
          <w:bCs/>
          <w:kern w:val="0"/>
          <w:lang w:eastAsia="pt-BR" w:bidi="ar-SA"/>
        </w:rPr>
        <w:t>3.</w:t>
      </w:r>
      <w:r w:rsidR="00A32B9B" w:rsidRPr="00A32B9B">
        <w:rPr>
          <w:rFonts w:eastAsia="Times New Roman" w:cs="Times New Roman"/>
          <w:b/>
          <w:bCs/>
          <w:kern w:val="0"/>
          <w:lang w:eastAsia="pt-BR" w:bidi="ar-SA"/>
        </w:rPr>
        <w:t xml:space="preserve"> Requisitos Sanitários, de Qualidade e de Segurança</w:t>
      </w:r>
      <w:r w:rsidR="00273057">
        <w:rPr>
          <w:rFonts w:eastAsia="Times New Roman" w:cs="Times New Roman"/>
          <w:b/>
          <w:bCs/>
          <w:kern w:val="0"/>
          <w:lang w:eastAsia="pt-BR" w:bidi="ar-SA"/>
        </w:rPr>
        <w:t>:</w:t>
      </w:r>
    </w:p>
    <w:p w14:paraId="3A46961F" w14:textId="77777777" w:rsidR="00BC240D" w:rsidRDefault="00A32B9B" w:rsidP="00A32B9B">
      <w:pPr>
        <w:widowControl/>
        <w:suppressAutoHyphens w:val="0"/>
        <w:spacing w:before="100" w:beforeAutospacing="1" w:after="100" w:afterAutospacing="1"/>
        <w:jc w:val="both"/>
        <w:rPr>
          <w:rFonts w:eastAsia="Times New Roman" w:cs="Times New Roman"/>
          <w:kern w:val="0"/>
          <w:lang w:eastAsia="pt-BR" w:bidi="ar-SA"/>
        </w:rPr>
      </w:pPr>
      <w:r w:rsidRPr="00A32B9B">
        <w:rPr>
          <w:rFonts w:eastAsia="Times New Roman" w:cs="Times New Roman"/>
          <w:kern w:val="0"/>
          <w:lang w:eastAsia="pt-BR" w:bidi="ar-SA"/>
        </w:rPr>
        <w:t>A execução dos serviços deverá observar rigorosamente as normas técnicas e sanitárias vigentes, em especial:</w:t>
      </w:r>
    </w:p>
    <w:p w14:paraId="579BFEBB" w14:textId="7BCE2A4E" w:rsidR="00BC240D" w:rsidRPr="00BC240D" w:rsidRDefault="00A32B9B" w:rsidP="00BC240D">
      <w:pPr>
        <w:pStyle w:val="PargrafodaLista"/>
        <w:widowControl/>
        <w:numPr>
          <w:ilvl w:val="0"/>
          <w:numId w:val="18"/>
        </w:numPr>
        <w:suppressAutoHyphens w:val="0"/>
        <w:jc w:val="both"/>
        <w:rPr>
          <w:rFonts w:eastAsia="Times New Roman" w:cs="Times New Roman"/>
          <w:kern w:val="0"/>
          <w:lang w:eastAsia="pt-BR" w:bidi="ar-SA"/>
        </w:rPr>
      </w:pPr>
      <w:r w:rsidRPr="00BC240D">
        <w:rPr>
          <w:rFonts w:eastAsia="Times New Roman" w:cs="Times New Roman"/>
          <w:kern w:val="0"/>
          <w:lang w:eastAsia="pt-BR" w:bidi="ar-SA"/>
        </w:rPr>
        <w:t>Normas da Associação Brasileira de Normas Técnicas – ABNT aplicáveis aos sistemas de climatização</w:t>
      </w:r>
      <w:r w:rsidR="00BC240D" w:rsidRPr="00BC240D">
        <w:rPr>
          <w:rFonts w:eastAsia="Times New Roman" w:cs="Times New Roman"/>
          <w:kern w:val="0"/>
          <w:lang w:eastAsia="pt-BR" w:bidi="ar-SA"/>
        </w:rPr>
        <w:t>.</w:t>
      </w:r>
    </w:p>
    <w:p w14:paraId="630A5DFF" w14:textId="6FB3B8D8" w:rsidR="00BC240D" w:rsidRPr="00BC240D" w:rsidRDefault="00A32B9B" w:rsidP="00BC240D">
      <w:pPr>
        <w:pStyle w:val="PargrafodaLista"/>
        <w:widowControl/>
        <w:numPr>
          <w:ilvl w:val="0"/>
          <w:numId w:val="18"/>
        </w:numPr>
        <w:suppressAutoHyphens w:val="0"/>
        <w:jc w:val="both"/>
        <w:rPr>
          <w:rFonts w:eastAsia="Times New Roman" w:cs="Times New Roman"/>
          <w:kern w:val="0"/>
          <w:lang w:eastAsia="pt-BR" w:bidi="ar-SA"/>
        </w:rPr>
      </w:pPr>
      <w:r w:rsidRPr="00BC240D">
        <w:rPr>
          <w:rFonts w:eastAsia="Times New Roman" w:cs="Times New Roman"/>
          <w:kern w:val="0"/>
          <w:lang w:eastAsia="pt-BR" w:bidi="ar-SA"/>
        </w:rPr>
        <w:t>Diretrizes relacionadas à qualidade do ar interior, especialmente em ambientes assistenciais de saúde</w:t>
      </w:r>
      <w:r w:rsidR="00BC240D" w:rsidRPr="00BC240D">
        <w:rPr>
          <w:rFonts w:eastAsia="Times New Roman" w:cs="Times New Roman"/>
          <w:kern w:val="0"/>
          <w:lang w:eastAsia="pt-BR" w:bidi="ar-SA"/>
        </w:rPr>
        <w:t>.</w:t>
      </w:r>
    </w:p>
    <w:p w14:paraId="17351805" w14:textId="191779B3" w:rsidR="00BC240D" w:rsidRPr="00BC240D" w:rsidRDefault="00A32B9B" w:rsidP="00BC240D">
      <w:pPr>
        <w:pStyle w:val="PargrafodaLista"/>
        <w:widowControl/>
        <w:numPr>
          <w:ilvl w:val="0"/>
          <w:numId w:val="18"/>
        </w:numPr>
        <w:suppressAutoHyphens w:val="0"/>
        <w:jc w:val="both"/>
        <w:rPr>
          <w:rFonts w:eastAsia="Times New Roman" w:cs="Times New Roman"/>
          <w:kern w:val="0"/>
          <w:lang w:eastAsia="pt-BR" w:bidi="ar-SA"/>
        </w:rPr>
      </w:pPr>
      <w:r w:rsidRPr="00BC240D">
        <w:rPr>
          <w:rFonts w:eastAsia="Times New Roman" w:cs="Times New Roman"/>
          <w:kern w:val="0"/>
          <w:lang w:eastAsia="pt-BR" w:bidi="ar-SA"/>
        </w:rPr>
        <w:t>Utilização de produtos, materiais e procedimentos adequados à limpeza e higienização de sistemas de climatização</w:t>
      </w:r>
      <w:r w:rsidR="00BC240D" w:rsidRPr="00BC240D">
        <w:rPr>
          <w:rFonts w:eastAsia="Times New Roman" w:cs="Times New Roman"/>
          <w:kern w:val="0"/>
          <w:lang w:eastAsia="pt-BR" w:bidi="ar-SA"/>
        </w:rPr>
        <w:t>.</w:t>
      </w:r>
    </w:p>
    <w:p w14:paraId="228753BA" w14:textId="333FCA18" w:rsidR="00BC240D" w:rsidRPr="00BC240D" w:rsidRDefault="00A32B9B" w:rsidP="00BC240D">
      <w:pPr>
        <w:pStyle w:val="PargrafodaLista"/>
        <w:widowControl/>
        <w:numPr>
          <w:ilvl w:val="0"/>
          <w:numId w:val="18"/>
        </w:numPr>
        <w:suppressAutoHyphens w:val="0"/>
        <w:jc w:val="both"/>
        <w:rPr>
          <w:rFonts w:eastAsia="Times New Roman" w:cs="Times New Roman"/>
          <w:kern w:val="0"/>
          <w:lang w:eastAsia="pt-BR" w:bidi="ar-SA"/>
        </w:rPr>
      </w:pPr>
      <w:r w:rsidRPr="00BC240D">
        <w:rPr>
          <w:rFonts w:eastAsia="Times New Roman" w:cs="Times New Roman"/>
          <w:kern w:val="0"/>
          <w:lang w:eastAsia="pt-BR" w:bidi="ar-SA"/>
        </w:rPr>
        <w:t>Adoção de medidas de segurança do trabalho, com uso obrigatório de Equipamentos de Proteção Individual – EPIs pelos profissionais envolvidos</w:t>
      </w:r>
      <w:r w:rsidR="00BC240D" w:rsidRPr="00BC240D">
        <w:rPr>
          <w:rFonts w:eastAsia="Times New Roman" w:cs="Times New Roman"/>
          <w:kern w:val="0"/>
          <w:lang w:eastAsia="pt-BR" w:bidi="ar-SA"/>
        </w:rPr>
        <w:t>.</w:t>
      </w:r>
    </w:p>
    <w:p w14:paraId="39DF25CC" w14:textId="7541152F" w:rsidR="00A32B9B" w:rsidRPr="00BC240D" w:rsidRDefault="00A32B9B" w:rsidP="00BC240D">
      <w:pPr>
        <w:pStyle w:val="PargrafodaLista"/>
        <w:widowControl/>
        <w:numPr>
          <w:ilvl w:val="0"/>
          <w:numId w:val="18"/>
        </w:numPr>
        <w:suppressAutoHyphens w:val="0"/>
        <w:jc w:val="both"/>
        <w:rPr>
          <w:rFonts w:eastAsia="Times New Roman" w:cs="Times New Roman"/>
          <w:kern w:val="0"/>
          <w:lang w:eastAsia="pt-BR" w:bidi="ar-SA"/>
        </w:rPr>
      </w:pPr>
      <w:r w:rsidRPr="00BC240D">
        <w:rPr>
          <w:rFonts w:eastAsia="Times New Roman" w:cs="Times New Roman"/>
          <w:kern w:val="0"/>
          <w:lang w:eastAsia="pt-BR" w:bidi="ar-SA"/>
        </w:rPr>
        <w:t>Preservação das condições sanitárias dos ambientes durante a execução dos serviços, evitando contaminações, resíduos indevidos ou riscos aos usuários e profissionais das unidades.</w:t>
      </w:r>
    </w:p>
    <w:p w14:paraId="40B9E8A3" w14:textId="59A9E91C" w:rsidR="00A32B9B" w:rsidRPr="00A32B9B" w:rsidRDefault="00BC240D" w:rsidP="00A32B9B">
      <w:pPr>
        <w:widowControl/>
        <w:suppressAutoHyphens w:val="0"/>
        <w:spacing w:before="100" w:beforeAutospacing="1" w:after="100" w:afterAutospacing="1"/>
        <w:jc w:val="both"/>
        <w:rPr>
          <w:rFonts w:eastAsia="Times New Roman" w:cs="Times New Roman"/>
          <w:b/>
          <w:bCs/>
          <w:kern w:val="0"/>
          <w:lang w:eastAsia="pt-BR" w:bidi="ar-SA"/>
        </w:rPr>
      </w:pPr>
      <w:r>
        <w:rPr>
          <w:rFonts w:eastAsia="Times New Roman" w:cs="Times New Roman"/>
          <w:b/>
          <w:bCs/>
          <w:kern w:val="0"/>
          <w:lang w:eastAsia="pt-BR" w:bidi="ar-SA"/>
        </w:rPr>
        <w:t>4</w:t>
      </w:r>
      <w:r w:rsidR="00A32B9B" w:rsidRPr="00A32B9B">
        <w:rPr>
          <w:rFonts w:eastAsia="Times New Roman" w:cs="Times New Roman"/>
          <w:b/>
          <w:bCs/>
          <w:kern w:val="0"/>
          <w:lang w:eastAsia="pt-BR" w:bidi="ar-SA"/>
        </w:rPr>
        <w:t>.</w:t>
      </w:r>
      <w:r w:rsidR="00130623">
        <w:rPr>
          <w:rFonts w:eastAsia="Times New Roman" w:cs="Times New Roman"/>
          <w:b/>
          <w:bCs/>
          <w:kern w:val="0"/>
          <w:lang w:eastAsia="pt-BR" w:bidi="ar-SA"/>
        </w:rPr>
        <w:t>4.</w:t>
      </w:r>
      <w:r w:rsidR="00A32B9B" w:rsidRPr="00A32B9B">
        <w:rPr>
          <w:rFonts w:eastAsia="Times New Roman" w:cs="Times New Roman"/>
          <w:b/>
          <w:bCs/>
          <w:kern w:val="0"/>
          <w:lang w:eastAsia="pt-BR" w:bidi="ar-SA"/>
        </w:rPr>
        <w:t xml:space="preserve"> Requisitos Administrativos e Operacionais</w:t>
      </w:r>
      <w:r w:rsidR="00273057">
        <w:rPr>
          <w:rFonts w:eastAsia="Times New Roman" w:cs="Times New Roman"/>
          <w:b/>
          <w:bCs/>
          <w:kern w:val="0"/>
          <w:lang w:eastAsia="pt-BR" w:bidi="ar-SA"/>
        </w:rPr>
        <w:t>:</w:t>
      </w:r>
    </w:p>
    <w:p w14:paraId="371E93C6" w14:textId="77777777" w:rsidR="00A32B9B" w:rsidRPr="00A32B9B" w:rsidRDefault="00A32B9B" w:rsidP="00A32B9B">
      <w:pPr>
        <w:widowControl/>
        <w:suppressAutoHyphens w:val="0"/>
        <w:spacing w:before="100" w:beforeAutospacing="1" w:after="100" w:afterAutospacing="1"/>
        <w:jc w:val="both"/>
        <w:rPr>
          <w:rFonts w:eastAsia="Times New Roman" w:cs="Times New Roman"/>
          <w:kern w:val="0"/>
          <w:lang w:eastAsia="pt-BR" w:bidi="ar-SA"/>
        </w:rPr>
      </w:pPr>
      <w:r w:rsidRPr="00A32B9B">
        <w:rPr>
          <w:rFonts w:eastAsia="Times New Roman" w:cs="Times New Roman"/>
          <w:kern w:val="0"/>
          <w:lang w:eastAsia="pt-BR" w:bidi="ar-SA"/>
        </w:rPr>
        <w:t>A empresa contratada deverá:</w:t>
      </w:r>
    </w:p>
    <w:p w14:paraId="60C14388" w14:textId="008E3D18" w:rsidR="00BC240D" w:rsidRPr="00130623" w:rsidRDefault="00A32B9B" w:rsidP="00BC240D">
      <w:pPr>
        <w:pStyle w:val="PargrafodaLista"/>
        <w:widowControl/>
        <w:numPr>
          <w:ilvl w:val="0"/>
          <w:numId w:val="19"/>
        </w:numPr>
        <w:suppressAutoHyphens w:val="0"/>
        <w:spacing w:before="100" w:beforeAutospacing="1" w:after="100" w:afterAutospacing="1"/>
        <w:jc w:val="both"/>
        <w:rPr>
          <w:rFonts w:eastAsia="Times New Roman" w:cs="Times New Roman"/>
          <w:kern w:val="0"/>
          <w:lang w:eastAsia="pt-BR" w:bidi="ar-SA"/>
        </w:rPr>
      </w:pPr>
      <w:r w:rsidRPr="00BC240D">
        <w:rPr>
          <w:rFonts w:eastAsia="Times New Roman" w:cs="Times New Roman"/>
          <w:kern w:val="0"/>
          <w:lang w:eastAsia="pt-BR" w:bidi="ar-SA"/>
        </w:rPr>
        <w:t xml:space="preserve">Disponibilizar equipe técnica suficiente e devidamente identificada para atendimento </w:t>
      </w:r>
      <w:r w:rsidRPr="00130623">
        <w:rPr>
          <w:rFonts w:eastAsia="Times New Roman" w:cs="Times New Roman"/>
          <w:kern w:val="0"/>
          <w:lang w:eastAsia="pt-BR" w:bidi="ar-SA"/>
        </w:rPr>
        <w:t>às demandas das unidades</w:t>
      </w:r>
      <w:r w:rsidR="00BC240D" w:rsidRPr="00130623">
        <w:rPr>
          <w:rFonts w:eastAsia="Times New Roman" w:cs="Times New Roman"/>
          <w:kern w:val="0"/>
          <w:lang w:eastAsia="pt-BR" w:bidi="ar-SA"/>
        </w:rPr>
        <w:t>.</w:t>
      </w:r>
    </w:p>
    <w:p w14:paraId="03A2F9E2" w14:textId="521E43E7" w:rsidR="00BC240D" w:rsidRPr="00130623" w:rsidRDefault="00A32B9B" w:rsidP="00BC240D">
      <w:pPr>
        <w:pStyle w:val="PargrafodaLista"/>
        <w:widowControl/>
        <w:numPr>
          <w:ilvl w:val="0"/>
          <w:numId w:val="19"/>
        </w:numPr>
        <w:suppressAutoHyphens w:val="0"/>
        <w:spacing w:before="100" w:beforeAutospacing="1" w:after="100" w:afterAutospacing="1"/>
        <w:jc w:val="both"/>
        <w:rPr>
          <w:rFonts w:eastAsia="Times New Roman" w:cs="Times New Roman"/>
          <w:kern w:val="0"/>
          <w:lang w:eastAsia="pt-BR" w:bidi="ar-SA"/>
        </w:rPr>
      </w:pPr>
      <w:r w:rsidRPr="00130623">
        <w:rPr>
          <w:rFonts w:eastAsia="Times New Roman" w:cs="Times New Roman"/>
          <w:kern w:val="0"/>
          <w:lang w:eastAsia="pt-BR" w:bidi="ar-SA"/>
        </w:rPr>
        <w:t>Atender aos chamados corretivos dentro dos prazos estabelecidos no Termo de Referência</w:t>
      </w:r>
      <w:r w:rsidR="00BC240D" w:rsidRPr="00130623">
        <w:rPr>
          <w:rFonts w:eastAsia="Times New Roman" w:cs="Times New Roman"/>
          <w:kern w:val="0"/>
          <w:lang w:eastAsia="pt-BR" w:bidi="ar-SA"/>
        </w:rPr>
        <w:t>.</w:t>
      </w:r>
    </w:p>
    <w:p w14:paraId="73ED5DBE" w14:textId="7234EEBA" w:rsidR="00BC240D" w:rsidRPr="00BC240D" w:rsidRDefault="00A32B9B" w:rsidP="00BC240D">
      <w:pPr>
        <w:pStyle w:val="PargrafodaLista"/>
        <w:widowControl/>
        <w:numPr>
          <w:ilvl w:val="0"/>
          <w:numId w:val="19"/>
        </w:numPr>
        <w:suppressAutoHyphens w:val="0"/>
        <w:spacing w:before="100" w:beforeAutospacing="1" w:after="100" w:afterAutospacing="1"/>
        <w:jc w:val="both"/>
        <w:rPr>
          <w:rFonts w:eastAsia="Times New Roman" w:cs="Times New Roman"/>
          <w:kern w:val="0"/>
          <w:lang w:eastAsia="pt-BR" w:bidi="ar-SA"/>
        </w:rPr>
      </w:pPr>
      <w:r w:rsidRPr="00130623">
        <w:rPr>
          <w:rFonts w:eastAsia="Times New Roman" w:cs="Times New Roman"/>
          <w:kern w:val="0"/>
          <w:lang w:eastAsia="pt-BR" w:bidi="ar-SA"/>
        </w:rPr>
        <w:lastRenderedPageBreak/>
        <w:t>Apresentar relatórios</w:t>
      </w:r>
      <w:r w:rsidRPr="00BC240D">
        <w:rPr>
          <w:rFonts w:eastAsia="Times New Roman" w:cs="Times New Roman"/>
          <w:kern w:val="0"/>
          <w:lang w:eastAsia="pt-BR" w:bidi="ar-SA"/>
        </w:rPr>
        <w:t xml:space="preserve"> técnicos dos serviços executados, contendo, no mínimo, identificação do equipamento atendido, descrição das atividades realizadas, peças substituídas, data, horário e responsável técnico</w:t>
      </w:r>
      <w:r w:rsidR="00BC240D" w:rsidRPr="00BC240D">
        <w:rPr>
          <w:rFonts w:eastAsia="Times New Roman" w:cs="Times New Roman"/>
          <w:kern w:val="0"/>
          <w:lang w:eastAsia="pt-BR" w:bidi="ar-SA"/>
        </w:rPr>
        <w:t>.</w:t>
      </w:r>
    </w:p>
    <w:p w14:paraId="703198D2" w14:textId="5A348C54" w:rsidR="00BC240D" w:rsidRPr="00BC240D" w:rsidRDefault="00A32B9B" w:rsidP="00BC240D">
      <w:pPr>
        <w:pStyle w:val="PargrafodaLista"/>
        <w:widowControl/>
        <w:numPr>
          <w:ilvl w:val="0"/>
          <w:numId w:val="19"/>
        </w:numPr>
        <w:suppressAutoHyphens w:val="0"/>
        <w:spacing w:before="100" w:beforeAutospacing="1" w:after="100" w:afterAutospacing="1"/>
        <w:jc w:val="both"/>
        <w:rPr>
          <w:rFonts w:eastAsia="Times New Roman" w:cs="Times New Roman"/>
          <w:kern w:val="0"/>
          <w:lang w:eastAsia="pt-BR" w:bidi="ar-SA"/>
        </w:rPr>
      </w:pPr>
      <w:r w:rsidRPr="00BC240D">
        <w:rPr>
          <w:rFonts w:eastAsia="Times New Roman" w:cs="Times New Roman"/>
          <w:kern w:val="0"/>
          <w:lang w:eastAsia="pt-BR" w:bidi="ar-SA"/>
        </w:rPr>
        <w:t>Manter comunicação eficaz com o fiscal do contrato e com as unidades demandantes</w:t>
      </w:r>
      <w:r w:rsidR="00BC240D" w:rsidRPr="00BC240D">
        <w:rPr>
          <w:rFonts w:eastAsia="Times New Roman" w:cs="Times New Roman"/>
          <w:kern w:val="0"/>
          <w:lang w:eastAsia="pt-BR" w:bidi="ar-SA"/>
        </w:rPr>
        <w:t>.</w:t>
      </w:r>
      <w:r w:rsidRPr="00BC240D">
        <w:rPr>
          <w:rFonts w:eastAsia="Times New Roman" w:cs="Times New Roman"/>
          <w:kern w:val="0"/>
          <w:lang w:eastAsia="pt-BR" w:bidi="ar-SA"/>
        </w:rPr>
        <w:t xml:space="preserve"> </w:t>
      </w:r>
    </w:p>
    <w:p w14:paraId="2B17F59D" w14:textId="0996907C" w:rsidR="00A32B9B" w:rsidRPr="00BC240D" w:rsidRDefault="00A32B9B" w:rsidP="00BC240D">
      <w:pPr>
        <w:pStyle w:val="PargrafodaLista"/>
        <w:widowControl/>
        <w:numPr>
          <w:ilvl w:val="0"/>
          <w:numId w:val="19"/>
        </w:numPr>
        <w:suppressAutoHyphens w:val="0"/>
        <w:spacing w:before="100" w:beforeAutospacing="1" w:after="100" w:afterAutospacing="1"/>
        <w:jc w:val="both"/>
        <w:rPr>
          <w:rFonts w:eastAsia="Times New Roman" w:cs="Times New Roman"/>
          <w:kern w:val="0"/>
          <w:lang w:eastAsia="pt-BR" w:bidi="ar-SA"/>
        </w:rPr>
      </w:pPr>
      <w:r w:rsidRPr="00BC240D">
        <w:rPr>
          <w:rFonts w:eastAsia="Times New Roman" w:cs="Times New Roman"/>
          <w:kern w:val="0"/>
          <w:lang w:eastAsia="pt-BR" w:bidi="ar-SA"/>
        </w:rPr>
        <w:t>Responsabilizar-se integralmente pela qualidade dos serviços prestados e pelas peças fornecidas, observadas as garantias legais aplicáveis.</w:t>
      </w:r>
    </w:p>
    <w:p w14:paraId="198A37A5" w14:textId="3C8CB085" w:rsidR="001A1324" w:rsidRPr="000F3B41" w:rsidRDefault="00BC240D" w:rsidP="001345E1">
      <w:pPr>
        <w:widowControl/>
        <w:suppressAutoHyphens w:val="0"/>
        <w:spacing w:before="100" w:beforeAutospacing="1" w:after="100" w:afterAutospacing="1"/>
        <w:jc w:val="both"/>
        <w:rPr>
          <w:rFonts w:eastAsia="Times New Roman" w:cs="Times New Roman"/>
          <w:b/>
          <w:bCs/>
          <w:kern w:val="0"/>
          <w:lang w:eastAsia="pt-BR" w:bidi="ar-SA"/>
        </w:rPr>
      </w:pPr>
      <w:r>
        <w:rPr>
          <w:rFonts w:eastAsia="Times New Roman" w:cs="Times New Roman"/>
          <w:b/>
          <w:bCs/>
          <w:kern w:val="0"/>
          <w:lang w:eastAsia="pt-BR" w:bidi="ar-SA"/>
        </w:rPr>
        <w:t>4</w:t>
      </w:r>
      <w:r w:rsidR="001A1324" w:rsidRPr="000F3B41">
        <w:rPr>
          <w:rFonts w:eastAsia="Times New Roman" w:cs="Times New Roman"/>
          <w:b/>
          <w:bCs/>
          <w:kern w:val="0"/>
          <w:lang w:eastAsia="pt-BR" w:bidi="ar-SA"/>
        </w:rPr>
        <w:t>.</w:t>
      </w:r>
      <w:r w:rsidR="00130623">
        <w:rPr>
          <w:rFonts w:eastAsia="Times New Roman" w:cs="Times New Roman"/>
          <w:b/>
          <w:bCs/>
          <w:kern w:val="0"/>
          <w:lang w:eastAsia="pt-BR" w:bidi="ar-SA"/>
        </w:rPr>
        <w:t>5</w:t>
      </w:r>
      <w:r w:rsidR="001A1324" w:rsidRPr="000F3B41">
        <w:rPr>
          <w:rFonts w:eastAsia="Times New Roman" w:cs="Times New Roman"/>
          <w:b/>
          <w:bCs/>
          <w:kern w:val="0"/>
          <w:lang w:eastAsia="pt-BR" w:bidi="ar-SA"/>
        </w:rPr>
        <w:t>. Documentos de Habilitação</w:t>
      </w:r>
    </w:p>
    <w:p w14:paraId="6FDF1782" w14:textId="6E4E9441" w:rsidR="00C85F6F" w:rsidRPr="000F3B41" w:rsidRDefault="00C85F6F" w:rsidP="001345E1">
      <w:pPr>
        <w:spacing w:before="240" w:after="240"/>
        <w:jc w:val="both"/>
      </w:pPr>
      <w:r w:rsidRPr="000F3B41">
        <w:t xml:space="preserve">A habilitação das licitantes será verificada por meio do SICAF, Nível I ao VI do Cadastro de Pessoa Jurídica. Diante da expiração de validade dos documentos registrados no SICAF referentes aos Níveis III, IV e VI, as licitantes deverão apresentar documentação complementar, a fim de suprir tais exigências, observado em relação às empresas enquadradas como ME/EPP o disposto no art. 43, §1º, da Lei Complementar nº 123/2006. </w:t>
      </w:r>
    </w:p>
    <w:p w14:paraId="5C95CF62" w14:textId="77777777" w:rsidR="00C85F6F" w:rsidRPr="000F3B41" w:rsidRDefault="00C85F6F" w:rsidP="001345E1">
      <w:pPr>
        <w:spacing w:before="240" w:after="240"/>
        <w:jc w:val="both"/>
      </w:pPr>
      <w:r w:rsidRPr="000F3B41">
        <w:t xml:space="preserve">Será exigido da licitante mais bem classificada à </w:t>
      </w:r>
      <w:r w:rsidRPr="000F3B41">
        <w:rPr>
          <w:b/>
        </w:rPr>
        <w:t>habilitação jurídica</w:t>
      </w:r>
      <w:r w:rsidRPr="000F3B41">
        <w:t xml:space="preserve"> e à </w:t>
      </w:r>
      <w:r w:rsidRPr="000F3B41">
        <w:rPr>
          <w:b/>
        </w:rPr>
        <w:t>regularidade fiscal</w:t>
      </w:r>
      <w:r w:rsidRPr="000F3B41">
        <w:t>,</w:t>
      </w:r>
      <w:r w:rsidRPr="000F3B41">
        <w:rPr>
          <w:b/>
        </w:rPr>
        <w:t xml:space="preserve"> social</w:t>
      </w:r>
      <w:r w:rsidRPr="000F3B41">
        <w:t>,</w:t>
      </w:r>
      <w:r w:rsidRPr="000F3B41">
        <w:rPr>
          <w:b/>
        </w:rPr>
        <w:t xml:space="preserve"> previdenciária</w:t>
      </w:r>
      <w:r w:rsidRPr="000F3B41">
        <w:t xml:space="preserve"> e</w:t>
      </w:r>
      <w:r w:rsidRPr="000F3B41">
        <w:rPr>
          <w:b/>
        </w:rPr>
        <w:t xml:space="preserve"> trabalhista</w:t>
      </w:r>
      <w:r w:rsidRPr="000F3B41">
        <w:t xml:space="preserve">. Caso tal documentação comprobatória não esteja disponibilizada digitalmente no SICAF, deverá ser solicitada a empresa. </w:t>
      </w:r>
      <w:bookmarkStart w:id="2" w:name="_Hlk160024078"/>
      <w:r w:rsidRPr="000F3B41">
        <w:t>A licitante deverá apresentar a documentação comprobatória dos seguintes requisitos de habilitação:</w:t>
      </w:r>
    </w:p>
    <w:p w14:paraId="375E26FD" w14:textId="0ACFB6B1" w:rsidR="00BE6B2D" w:rsidRPr="000F3B41" w:rsidRDefault="00BE6B2D" w:rsidP="00BE6B2D">
      <w:pPr>
        <w:spacing w:before="240" w:after="240"/>
        <w:jc w:val="both"/>
        <w:rPr>
          <w:b/>
        </w:rPr>
      </w:pPr>
      <w:r w:rsidRPr="000F3B41">
        <w:rPr>
          <w:b/>
        </w:rPr>
        <w:t>4.</w:t>
      </w:r>
      <w:r w:rsidR="00130623">
        <w:rPr>
          <w:b/>
        </w:rPr>
        <w:t>5</w:t>
      </w:r>
      <w:r w:rsidRPr="000F3B41">
        <w:rPr>
          <w:b/>
        </w:rPr>
        <w:t xml:space="preserve">.1. </w:t>
      </w:r>
      <w:r w:rsidR="00054692" w:rsidRPr="000F3B41">
        <w:rPr>
          <w:b/>
        </w:rPr>
        <w:t>Qualificação Técnica:</w:t>
      </w:r>
      <w:r w:rsidRPr="000F3B41">
        <w:rPr>
          <w:b/>
        </w:rPr>
        <w:t xml:space="preserve"> </w:t>
      </w:r>
    </w:p>
    <w:p w14:paraId="4FCE9BF1" w14:textId="77777777" w:rsidR="0066299B" w:rsidRDefault="0066299B" w:rsidP="00C85F6F">
      <w:pPr>
        <w:spacing w:before="240" w:after="240"/>
        <w:jc w:val="both"/>
        <w:rPr>
          <w:bCs/>
        </w:rPr>
      </w:pPr>
      <w:bookmarkStart w:id="3" w:name="_Hlk163727278"/>
      <w:bookmarkStart w:id="4" w:name="_Hlk160024122"/>
      <w:bookmarkEnd w:id="2"/>
      <w:r w:rsidRPr="0066299B">
        <w:rPr>
          <w:bCs/>
        </w:rPr>
        <w:t>A licitante deverá comprovar sua capacidade técnica por meio da apresentação de documentos que evidenciem possuir qualificação técnica compatível com o objeto a ser executado, demonstrando aptidão para a prestação de serviços de manutenção preventiva e corretiva, instalação, desinstalação, conservação e limpeza de aparelhos de ar-condicionado.</w:t>
      </w:r>
    </w:p>
    <w:p w14:paraId="560E1503" w14:textId="77777777" w:rsidR="0066299B" w:rsidRDefault="0066299B" w:rsidP="00C85F6F">
      <w:pPr>
        <w:spacing w:before="240" w:after="240"/>
        <w:jc w:val="both"/>
        <w:rPr>
          <w:bCs/>
        </w:rPr>
      </w:pPr>
      <w:r w:rsidRPr="0066299B">
        <w:rPr>
          <w:bCs/>
        </w:rPr>
        <w:t>As exigências de qualificação técnica fundamentam-se no art. 67 da Lei nº 14.133/2021, que autoriza a Administração Pública a requerer comprovação da capacidade técnica das licitantes, desde que de forma proporcional, pertinente e devidamente justificada em relação ao objeto da contratação.</w:t>
      </w:r>
    </w:p>
    <w:p w14:paraId="08AEC2B7" w14:textId="77777777" w:rsidR="0066299B" w:rsidRDefault="0066299B" w:rsidP="00C85F6F">
      <w:pPr>
        <w:spacing w:before="240" w:after="240"/>
        <w:jc w:val="both"/>
        <w:rPr>
          <w:bCs/>
        </w:rPr>
      </w:pPr>
      <w:r w:rsidRPr="0066299B">
        <w:rPr>
          <w:bCs/>
        </w:rPr>
        <w:t xml:space="preserve">As exigências ora estabelecidas justificam-se pela natureza técnica do serviço a ser contratado e pelos riscos operacionais envolvidos, tendo em vista que as intervenções ocorrerão em sistemas de climatização instalados em ambientes assistenciais e administrativos de unidades de saúde. </w:t>
      </w:r>
    </w:p>
    <w:p w14:paraId="7481AB2F" w14:textId="77777777" w:rsidR="0066299B" w:rsidRDefault="0066299B" w:rsidP="00C85F6F">
      <w:pPr>
        <w:spacing w:before="240" w:after="240"/>
        <w:jc w:val="both"/>
        <w:rPr>
          <w:bCs/>
        </w:rPr>
      </w:pPr>
      <w:r w:rsidRPr="0066299B">
        <w:rPr>
          <w:bCs/>
        </w:rPr>
        <w:t>A execução inadequada desses serviços pode comprometer a qualidade do ar interior, a segurança sanitária dos ambientes, a conservação de equipamentos médico-hospitalares sensíveis à temperatura, bem como a continuidade dos atendimentos, podendo gerar riscos à saúde de pacientes e profissionais e prejuízos operacionais e materiais à Administração.</w:t>
      </w:r>
    </w:p>
    <w:p w14:paraId="0AC33D9E" w14:textId="1CF16A24" w:rsidR="0066299B" w:rsidRDefault="0066299B" w:rsidP="00C85F6F">
      <w:pPr>
        <w:spacing w:before="240" w:after="240"/>
        <w:jc w:val="both"/>
        <w:rPr>
          <w:bCs/>
        </w:rPr>
      </w:pPr>
      <w:r w:rsidRPr="0066299B">
        <w:rPr>
          <w:bCs/>
        </w:rPr>
        <w:t>Dessa forma, a comprovação da capacidade técnica da licitante mostra-se indispensável para assegurar a execução adequada do objeto, a mitigação de riscos operacionais e a observância dos princípios da eficiência, segurança e interesse público.</w:t>
      </w:r>
    </w:p>
    <w:p w14:paraId="35B39018" w14:textId="5A171A15" w:rsidR="0066299B" w:rsidRPr="0066299B" w:rsidRDefault="008A26BC" w:rsidP="0066299B">
      <w:pPr>
        <w:pStyle w:val="PargrafodaLista"/>
        <w:numPr>
          <w:ilvl w:val="0"/>
          <w:numId w:val="20"/>
        </w:numPr>
        <w:spacing w:before="240" w:after="240"/>
        <w:jc w:val="both"/>
        <w:rPr>
          <w:b/>
        </w:rPr>
      </w:pPr>
      <w:r>
        <w:rPr>
          <w:b/>
        </w:rPr>
        <w:t xml:space="preserve">Certidão ou </w:t>
      </w:r>
      <w:r w:rsidR="0066299B" w:rsidRPr="0066299B">
        <w:rPr>
          <w:b/>
        </w:rPr>
        <w:t>Atestado de Capacidade Técnica</w:t>
      </w:r>
    </w:p>
    <w:p w14:paraId="55C914A9" w14:textId="76BFE48C" w:rsidR="0066299B" w:rsidRPr="0066299B" w:rsidRDefault="0066299B" w:rsidP="0066299B">
      <w:pPr>
        <w:spacing w:before="240" w:after="240"/>
        <w:jc w:val="both"/>
        <w:rPr>
          <w:bCs/>
        </w:rPr>
      </w:pPr>
      <w:r w:rsidRPr="0066299B">
        <w:rPr>
          <w:bCs/>
        </w:rPr>
        <w:t xml:space="preserve">A exigência de apresentação de atestado(s) de capacidade técnica tem por finalidade comprovar que a licitante possui experiência prévia compatível com o objeto da contratação, </w:t>
      </w:r>
      <w:r w:rsidRPr="0066299B">
        <w:rPr>
          <w:bCs/>
        </w:rPr>
        <w:lastRenderedPageBreak/>
        <w:t>demonstrando aptidão para a execução de serviços de manutenção preventiva e corretiva de aparelhos de ar-condicionado.</w:t>
      </w:r>
    </w:p>
    <w:p w14:paraId="5DBF9709" w14:textId="37DD9D4E" w:rsidR="0066299B" w:rsidRPr="008A26BC" w:rsidRDefault="0066299B" w:rsidP="0066299B">
      <w:pPr>
        <w:spacing w:before="240" w:after="240"/>
        <w:jc w:val="both"/>
        <w:rPr>
          <w:bCs/>
        </w:rPr>
      </w:pPr>
      <w:r w:rsidRPr="008A26BC">
        <w:rPr>
          <w:bCs/>
        </w:rPr>
        <w:t xml:space="preserve">Tal exigência encontra amparo no art. 67, </w:t>
      </w:r>
      <w:r w:rsidR="008A26BC">
        <w:rPr>
          <w:bCs/>
        </w:rPr>
        <w:t xml:space="preserve">inciso </w:t>
      </w:r>
      <w:r w:rsidR="008A26BC" w:rsidRPr="008A26BC">
        <w:rPr>
          <w:bCs/>
        </w:rPr>
        <w:t>II</w:t>
      </w:r>
      <w:r w:rsidR="008A26BC">
        <w:rPr>
          <w:bCs/>
        </w:rPr>
        <w:t xml:space="preserve">, </w:t>
      </w:r>
      <w:r w:rsidRPr="008A26BC">
        <w:rPr>
          <w:bCs/>
        </w:rPr>
        <w:t>da Lei nº 14.133/2021, que autoriza a Administração Pública a requerer comprovação da qualificação técnica dos licitantes, desde que de forma proporcional, pertinente e justificada em relação à natureza e à complexidade do objeto contratado.</w:t>
      </w:r>
    </w:p>
    <w:p w14:paraId="44717A4A" w14:textId="7023FE5A" w:rsidR="0066299B" w:rsidRPr="008A26BC" w:rsidRDefault="0066299B" w:rsidP="0066299B">
      <w:pPr>
        <w:spacing w:before="240" w:after="240"/>
        <w:jc w:val="both"/>
        <w:rPr>
          <w:bCs/>
        </w:rPr>
      </w:pPr>
      <w:r w:rsidRPr="008A26BC">
        <w:rPr>
          <w:bCs/>
        </w:rPr>
        <w:t>Os serviços objeto desta contratação possuem natureza técnica especializada e impacto direto sobre a qualidade do ambiente assistencial, uma vez que os sistemas de climatização influenciam diretamente o conforto térmico, a qualidade do ar interior, a conservação de equipamentos médico-hospitalares sensíveis à temperatura e a segurança sanitária dos ambientes de atendimento à saúde. A execução inadequada desses serviços pode ocasionar falhas recorrentes, interrupção de atendimentos, comprometimento das condições sanitárias e riscos à saúde de pacientes e profissionais, além de prejuízos materiais à Administração.</w:t>
      </w:r>
    </w:p>
    <w:p w14:paraId="095DD3A0" w14:textId="43507B82" w:rsidR="0066299B" w:rsidRPr="008A26BC" w:rsidRDefault="0066299B" w:rsidP="0066299B">
      <w:pPr>
        <w:spacing w:before="240" w:after="240"/>
        <w:jc w:val="both"/>
        <w:rPr>
          <w:bCs/>
        </w:rPr>
      </w:pPr>
      <w:r w:rsidRPr="008A26BC">
        <w:rPr>
          <w:bCs/>
        </w:rPr>
        <w:t>A apresentação de atestado(s) de capacidade técnica, emitido(s) por pessoa jurídica de direito público ou privado, comprova que a empresa já executou serviços de natureza e complexidade compatíveis com o objeto da contratação, reduzindo riscos de inexecução contratual, falhas técnicas ou necessidade de intervenções corretivas reiteradas durante a vigência do contrato.</w:t>
      </w:r>
    </w:p>
    <w:p w14:paraId="761EDD62" w14:textId="57604ED1" w:rsidR="0066299B" w:rsidRDefault="0066299B" w:rsidP="0066299B">
      <w:pPr>
        <w:spacing w:before="240" w:after="240"/>
        <w:jc w:val="both"/>
        <w:rPr>
          <w:bCs/>
        </w:rPr>
      </w:pPr>
      <w:r w:rsidRPr="008A26BC">
        <w:rPr>
          <w:bCs/>
        </w:rPr>
        <w:t>Dessa forma, a exigência de atestado de capacidade técnica revela-se necessária, proporcional e juridicamente adequada, constituindo medida essencial para a proteção do interesse público e para a garantia da adequada prestação dos serviços de climatização nas unidades de saúde do CPSMC.</w:t>
      </w:r>
    </w:p>
    <w:p w14:paraId="4D26A971" w14:textId="78560F63" w:rsidR="008A26BC" w:rsidRDefault="008A26BC" w:rsidP="008A26BC">
      <w:pPr>
        <w:pStyle w:val="PargrafodaLista"/>
        <w:numPr>
          <w:ilvl w:val="0"/>
          <w:numId w:val="20"/>
        </w:numPr>
        <w:spacing w:before="240" w:after="240"/>
        <w:jc w:val="both"/>
        <w:rPr>
          <w:b/>
        </w:rPr>
      </w:pPr>
      <w:r w:rsidRPr="008A26BC">
        <w:rPr>
          <w:b/>
        </w:rPr>
        <w:t>Prova de registro ou inscrição da licitante (pessoa jurídica) na entidade profissional competente.</w:t>
      </w:r>
    </w:p>
    <w:p w14:paraId="37168CE5" w14:textId="50150F07" w:rsidR="008A26BC" w:rsidRDefault="008A26BC" w:rsidP="008A26BC">
      <w:pPr>
        <w:spacing w:before="240" w:after="240"/>
        <w:jc w:val="both"/>
        <w:rPr>
          <w:bCs/>
        </w:rPr>
      </w:pPr>
      <w:r w:rsidRPr="008A26BC">
        <w:rPr>
          <w:bCs/>
        </w:rPr>
        <w:t>Entende-se por entidade profissional competente o CONFEA – Conselho Federal de Engenharia e Agronomia, CFT – Conselho Federal de Técnicos Industriais ou outro conselho profissional que possua legislação ou resolução vigente com atribuição para fiscalizar a atividade básica objeto da licitação.</w:t>
      </w:r>
    </w:p>
    <w:p w14:paraId="06EA76FD" w14:textId="17B0DC29" w:rsidR="008A26BC" w:rsidRPr="008A26BC" w:rsidRDefault="008A26BC" w:rsidP="008A26BC">
      <w:pPr>
        <w:spacing w:before="240" w:after="240"/>
        <w:jc w:val="both"/>
        <w:rPr>
          <w:bCs/>
        </w:rPr>
      </w:pPr>
      <w:r w:rsidRPr="008A26BC">
        <w:rPr>
          <w:bCs/>
        </w:rPr>
        <w:t>A exigência de comprovação de registro ou inscrição da pessoa jurídica em entidade profissional competente tem por finalidade assegurar que a licitante exerce suas atividades de forma regular, sob a fiscalização d</w:t>
      </w:r>
      <w:r>
        <w:rPr>
          <w:bCs/>
        </w:rPr>
        <w:t>o Conselho</w:t>
      </w:r>
      <w:r w:rsidRPr="008A26BC">
        <w:rPr>
          <w:bCs/>
        </w:rPr>
        <w:t xml:space="preserve"> profissional legalmente constituído, em conformidade com a legislação que rege o exercício das atividades técnicas relacionadas à manutenção de sistemas de climatização.</w:t>
      </w:r>
    </w:p>
    <w:p w14:paraId="119F6F87" w14:textId="55DC573B" w:rsidR="008A26BC" w:rsidRPr="008A26BC" w:rsidRDefault="008A26BC" w:rsidP="008A26BC">
      <w:pPr>
        <w:spacing w:before="240" w:after="240"/>
        <w:jc w:val="both"/>
        <w:rPr>
          <w:bCs/>
        </w:rPr>
      </w:pPr>
      <w:r w:rsidRPr="008A26BC">
        <w:rPr>
          <w:bCs/>
        </w:rPr>
        <w:t>Os serviços objeto da contratação envolvem intervenções técnicas em aparelhos de ar-condicionado instalados em ambientes assistenciais e administrativos de unidades de saúde, abrangendo manutenção preventiva e corretiva, instalação, desinstalação, limpeza técnica e conservação de equipamentos que impactam diretamente a qualidade do ar interior, a segurança sanitária, o conforto térmico e a continuidade dos atendimentos prestados à população.</w:t>
      </w:r>
    </w:p>
    <w:p w14:paraId="3605178F" w14:textId="2E38D8A7" w:rsidR="008A26BC" w:rsidRPr="008A26BC" w:rsidRDefault="008A26BC" w:rsidP="008A26BC">
      <w:pPr>
        <w:spacing w:before="240" w:after="240"/>
        <w:jc w:val="both"/>
        <w:rPr>
          <w:bCs/>
        </w:rPr>
      </w:pPr>
      <w:r w:rsidRPr="008A26BC">
        <w:rPr>
          <w:bCs/>
        </w:rPr>
        <w:t xml:space="preserve">Tais atividades demandam conhecimentos técnicos específicos nas áreas de engenharia e/ou técnicas industriais, razão pela qual a fiscalização por conselho profissional competente </w:t>
      </w:r>
      <w:r w:rsidRPr="008A26BC">
        <w:rPr>
          <w:bCs/>
        </w:rPr>
        <w:lastRenderedPageBreak/>
        <w:t>constitui mecanismo essencial para garantir que a empresa contratada atue dentro dos limites de suas atribuições legais, observando normas técnicas, padrões de segurança e responsabilidade profissional.</w:t>
      </w:r>
    </w:p>
    <w:p w14:paraId="5F2093B6" w14:textId="3FE95EF8" w:rsidR="008A26BC" w:rsidRPr="008A26BC" w:rsidRDefault="008A26BC" w:rsidP="008A26BC">
      <w:pPr>
        <w:spacing w:before="240" w:after="240"/>
        <w:jc w:val="both"/>
        <w:rPr>
          <w:bCs/>
        </w:rPr>
      </w:pPr>
      <w:r w:rsidRPr="008A26BC">
        <w:rPr>
          <w:bCs/>
        </w:rPr>
        <w:t>A exigência encontra amparo no art. 67</w:t>
      </w:r>
      <w:r>
        <w:rPr>
          <w:bCs/>
        </w:rPr>
        <w:t xml:space="preserve">, inciso V, </w:t>
      </w:r>
      <w:r w:rsidRPr="008A26BC">
        <w:rPr>
          <w:bCs/>
        </w:rPr>
        <w:t>da Lei nº 14.133/2021 e não se configura como restrição indevida à competitividade, uma vez que admite o registro em diferentes conselhos profissionais, desde que legalmente habilitados para fiscalizar a atividade básica objeto da contratação, respeitando-se o princípio da razoabilidade e da ampla concorrência.</w:t>
      </w:r>
    </w:p>
    <w:p w14:paraId="4A0B99F7" w14:textId="12E156E1" w:rsidR="008A26BC" w:rsidRPr="008A26BC" w:rsidRDefault="008A26BC" w:rsidP="00C85F6F">
      <w:pPr>
        <w:spacing w:before="240" w:after="240"/>
        <w:jc w:val="both"/>
        <w:rPr>
          <w:bCs/>
        </w:rPr>
      </w:pPr>
      <w:r w:rsidRPr="008A26BC">
        <w:rPr>
          <w:bCs/>
        </w:rPr>
        <w:t>Dessa forma, a comprovação de registro ou inscrição em entidade profissional competente revela-se medida necessária, proporcional e adequada para mitigar riscos técnicos, operacionais e sanitários, assegurando a correta execução do contrato e a proteção do interesse público.</w:t>
      </w:r>
    </w:p>
    <w:p w14:paraId="7A41D7DC" w14:textId="6B76BD69" w:rsidR="00C85F6F" w:rsidRDefault="003C2A96" w:rsidP="00C85F6F">
      <w:pPr>
        <w:spacing w:before="240" w:after="240"/>
        <w:jc w:val="both"/>
        <w:rPr>
          <w:b/>
        </w:rPr>
      </w:pPr>
      <w:r w:rsidRPr="00104891">
        <w:rPr>
          <w:b/>
        </w:rPr>
        <w:t>4.</w:t>
      </w:r>
      <w:r w:rsidR="00130623">
        <w:rPr>
          <w:b/>
        </w:rPr>
        <w:t>5</w:t>
      </w:r>
      <w:r w:rsidRPr="00104891">
        <w:rPr>
          <w:b/>
        </w:rPr>
        <w:t xml:space="preserve">.2. </w:t>
      </w:r>
      <w:r w:rsidR="00C85F6F" w:rsidRPr="00104891">
        <w:rPr>
          <w:b/>
        </w:rPr>
        <w:t xml:space="preserve">Capacidade </w:t>
      </w:r>
      <w:bookmarkEnd w:id="3"/>
      <w:r w:rsidR="00C85F6F" w:rsidRPr="00104891">
        <w:rPr>
          <w:b/>
        </w:rPr>
        <w:t>Econômico-financeira:</w:t>
      </w:r>
      <w:bookmarkStart w:id="5" w:name="_Hlk163727317"/>
    </w:p>
    <w:p w14:paraId="3A11FFCA" w14:textId="77777777" w:rsidR="004C41A5" w:rsidRDefault="004C41A5" w:rsidP="004C41A5">
      <w:pPr>
        <w:spacing w:before="240" w:after="240"/>
        <w:jc w:val="both"/>
      </w:pPr>
      <w:r>
        <w:t>A empresa contratada deverá demonstrar capacidade econômico-financeira compatível com as obrigações decorrentes do contrato, de forma a comprovar que possui solidez patrimonial e liquidez mínima para garantir a execução continuada dos serviços sem risco de inadimplemento, interrupção ou colapso financeiro.</w:t>
      </w:r>
    </w:p>
    <w:p w14:paraId="5F8EC691" w14:textId="77777777" w:rsidR="004C41A5" w:rsidRDefault="004C41A5" w:rsidP="004C41A5">
      <w:pPr>
        <w:spacing w:before="240" w:after="240"/>
        <w:jc w:val="both"/>
      </w:pPr>
      <w:r>
        <w:t>A exigência de qualificação econômico-financeira encontra fundamento nos art. 69, da Lei nº 14.133/2021, que autorizam a Administração a requerer, de forma proporcional e motivada, documentos e indicadores destinados a aferir a idoneidade financeira e a capacidade de cumprimento das obrigações contratuais.</w:t>
      </w:r>
    </w:p>
    <w:p w14:paraId="03648EE2" w14:textId="45CE332E" w:rsidR="004C41A5" w:rsidRDefault="004C41A5" w:rsidP="004C41A5">
      <w:pPr>
        <w:spacing w:before="240" w:after="240"/>
        <w:jc w:val="both"/>
      </w:pPr>
      <w:r>
        <w:t>Por se tratar de contrato de prestação de serviços continuados essenciais, torna-se necessário exigir comprovação econômico-financeira mínima para mitigar riscos de paralisação contratual, descontinuidade de atendimento e descumprimento de obrigações trabalhistas e fiscais.</w:t>
      </w:r>
    </w:p>
    <w:p w14:paraId="79B9AA6C" w14:textId="43CA1E49" w:rsidR="004C41A5" w:rsidRPr="00104891" w:rsidRDefault="004C41A5" w:rsidP="004C41A5">
      <w:pPr>
        <w:spacing w:before="240" w:after="240"/>
        <w:jc w:val="both"/>
      </w:pPr>
      <w:r>
        <w:t>Dessa forma, o CPSMC, observando os princípios da proporcionalidade, razoabilidade, competitividade e segurança contratual, deverá exigir os seguintes documentos e parâmetros, com respectivas justificativas técnicas e legais:</w:t>
      </w:r>
    </w:p>
    <w:p w14:paraId="4B031D64" w14:textId="2246BB7A" w:rsidR="00C85F6F" w:rsidRPr="00C1249A" w:rsidRDefault="00C85F6F" w:rsidP="00C1249A">
      <w:pPr>
        <w:pStyle w:val="PargrafodaLista"/>
        <w:numPr>
          <w:ilvl w:val="0"/>
          <w:numId w:val="27"/>
        </w:numPr>
        <w:spacing w:before="240" w:after="240"/>
        <w:jc w:val="both"/>
        <w:rPr>
          <w:b/>
        </w:rPr>
      </w:pPr>
      <w:r w:rsidRPr="00C1249A">
        <w:rPr>
          <w:rFonts w:eastAsia="Times New Roman"/>
          <w:b/>
          <w:lang w:eastAsia="pt-BR"/>
        </w:rPr>
        <w:t>Certidão Negativa de Falência e Recuperação Judicial, expedida pelo distribuidor da sede da pessoa jurídica.</w:t>
      </w:r>
      <w:bookmarkStart w:id="6" w:name="_Hlk163727335"/>
      <w:bookmarkEnd w:id="5"/>
    </w:p>
    <w:bookmarkEnd w:id="4"/>
    <w:bookmarkEnd w:id="6"/>
    <w:p w14:paraId="479AB5ED" w14:textId="3AB95DC7" w:rsidR="00273057" w:rsidRDefault="00273057" w:rsidP="00273057">
      <w:pPr>
        <w:spacing w:before="240" w:after="240"/>
        <w:jc w:val="both"/>
      </w:pPr>
      <w:r>
        <w:t>A exigência de apresentação da Certidão Negativa de Falência e Recuperação Judicial, expedida pelo distribuidor da sede da pessoa jurídica, tem por finalidade comprovar que a empresa licitante não se encontra em situação de insolvência civil, falência decretada ou submetida a processo de recuperação judicial que possa comprometer sua capacidade econômico-financeira e, por consequência, a execução regular e contínua do contrato.</w:t>
      </w:r>
    </w:p>
    <w:p w14:paraId="27642F6F" w14:textId="21970C23" w:rsidR="00273057" w:rsidRDefault="00273057" w:rsidP="00273057">
      <w:pPr>
        <w:spacing w:before="240" w:after="240"/>
        <w:jc w:val="both"/>
      </w:pPr>
      <w:r>
        <w:t xml:space="preserve">A presente contratação refere-se à prestação de serviços contínuos de manutenção preventiva e corretiva, instalação, desinstalação, conservação e limpeza de aparelhos de ar-condicionado instalados em unidades de saúde gerenciadas pelo Consórcio Público de Saúde da Microrregião de Crato – CPSMC, serviços estes de natureza essencial e diretamente vinculados à continuidade dos atendimentos assistenciais, à segurança sanitária dos ambientes, ao conforto térmico de pacientes e profissionais e à preservação de equipamentos </w:t>
      </w:r>
      <w:r>
        <w:lastRenderedPageBreak/>
        <w:t>sensíveis à temperatura.</w:t>
      </w:r>
    </w:p>
    <w:p w14:paraId="49E3778F" w14:textId="7C5D47C3" w:rsidR="00273057" w:rsidRDefault="00273057" w:rsidP="00273057">
      <w:pPr>
        <w:spacing w:before="240" w:after="240"/>
        <w:jc w:val="both"/>
      </w:pPr>
      <w:r>
        <w:t>A instabilidade econômico-financeira da contratada pode resultar em paralisação dos serviços, atraso no atendimento de manutenções corretivas, descumprimento de cronogramas de manutenção preventiva, inadimplemento de obrigações trabalhistas ou até abandono contratual, situações que acarretariam prejuízos diretos à Administração e à prestação do serviço público de saúde, além de riscos operacionais e sanitários relevantes.</w:t>
      </w:r>
    </w:p>
    <w:p w14:paraId="4A7C5B75" w14:textId="53B90763" w:rsidR="00273057" w:rsidRDefault="00273057" w:rsidP="00273057">
      <w:pPr>
        <w:spacing w:before="240" w:after="240"/>
        <w:jc w:val="both"/>
      </w:pPr>
      <w:r>
        <w:t>A Certidão Negativa de Falência e Recuperação Judicial constitui instrumento idôneo para a aferição mínima da capacidade econômico-financeira da licitante, permitindo à Administração Pública mitigar riscos de inexecução contratual e assegurar maior confiabilidade na contratação, em observância aos princípios do planejamento, da eficiência, da continuidade do serviço público e da segurança administrativa.</w:t>
      </w:r>
    </w:p>
    <w:p w14:paraId="0858DA3D" w14:textId="77777777" w:rsidR="00273057" w:rsidRDefault="00273057" w:rsidP="00273057">
      <w:pPr>
        <w:spacing w:before="240" w:after="240"/>
        <w:jc w:val="both"/>
      </w:pPr>
      <w:r>
        <w:t>Dessa forma, a exigência mostra-se razoável, proporcional e compatível com o objeto da contratação, não configurando restrição indevida à competitividade, mas medida necessária à proteção do interesse público, em consonância com os princípios da legalidade, moralidade, eficiência e supremacia do interesse público, previstos no art. 37 da Constituição Federal, bem como com os ditames da Lei nº 14.133/2021.</w:t>
      </w:r>
    </w:p>
    <w:p w14:paraId="54DEC158" w14:textId="77777777" w:rsidR="00C1249A" w:rsidRPr="00C1249A" w:rsidRDefault="00C1249A" w:rsidP="00C1249A">
      <w:pPr>
        <w:pStyle w:val="PargrafodaLista"/>
        <w:numPr>
          <w:ilvl w:val="0"/>
          <w:numId w:val="27"/>
        </w:numPr>
        <w:spacing w:before="240" w:after="240"/>
        <w:jc w:val="both"/>
        <w:rPr>
          <w:b/>
          <w:bCs/>
        </w:rPr>
      </w:pPr>
      <w:r w:rsidRPr="00C1249A">
        <w:rPr>
          <w:b/>
          <w:bCs/>
        </w:rPr>
        <w:t>Balanço Patrimonial e Demonstração de Resultado do Exercício e demais demonstrações contábeis do último exercício social</w:t>
      </w:r>
    </w:p>
    <w:p w14:paraId="00AC1E0C" w14:textId="77777777" w:rsidR="00C1249A" w:rsidRDefault="00C1249A" w:rsidP="00C1249A">
      <w:pPr>
        <w:spacing w:before="240" w:after="240"/>
        <w:jc w:val="both"/>
      </w:pPr>
      <w:r>
        <w:t>A licitante deverá apresentar Balanço Patrimonial e Demonstrações Contábeis do último exercício social, já exigidos pela legislação societária, comprovando o patrimônio líquido positivo e compatível com o valor estimado da contratação.</w:t>
      </w:r>
    </w:p>
    <w:p w14:paraId="66095400" w14:textId="77777777" w:rsidR="00C1249A" w:rsidRDefault="00C1249A" w:rsidP="00C1249A">
      <w:pPr>
        <w:spacing w:before="240" w:after="240"/>
        <w:jc w:val="both"/>
      </w:pPr>
      <w:r>
        <w:t>A exigência tem fundamento no art. 69, inciso I, da Lei nº 14.133/2021, e sua finalidade é permitir à Administração verificar a estrutura patrimonial e a solvência da empresa, assegurando que ela possui capital suficiente para suportar os custos de mobilização de equipe técnica, compra de peças e insumos, deslocamentos e despesas correntes durante a execução do contrato.</w:t>
      </w:r>
    </w:p>
    <w:p w14:paraId="23A7EC8C" w14:textId="77777777" w:rsidR="00C1249A" w:rsidRDefault="00C1249A" w:rsidP="00C1249A">
      <w:pPr>
        <w:spacing w:before="240" w:after="240"/>
        <w:jc w:val="both"/>
      </w:pPr>
      <w:r>
        <w:t xml:space="preserve">O TCU reconhece que o balanço patrimonial é o principal documento para aferir a capacidade financeira, desde que o patrimônio líquido exigido seja proporcional ao risco e valor do objeto. No presente caso, manutenção das centrais de ar torna-se necessária tal exigência por se tratar de um contrato de serviço continuado, e de suma importância para administração pública. Assim, a exigência do balanço é necessária e proporcional ao objeto. </w:t>
      </w:r>
    </w:p>
    <w:p w14:paraId="1412A4BD" w14:textId="29C91B3D" w:rsidR="00C1249A" w:rsidRPr="00C1249A" w:rsidRDefault="00C1249A" w:rsidP="00C1249A">
      <w:pPr>
        <w:spacing w:before="240" w:after="240"/>
        <w:jc w:val="both"/>
      </w:pPr>
      <w:r>
        <w:rPr>
          <w:rFonts w:eastAsia="Times New Roman" w:cs="Times New Roman"/>
          <w:kern w:val="0"/>
          <w:lang w:eastAsia="pt-BR" w:bidi="ar-SA"/>
        </w:rPr>
        <w:t xml:space="preserve">Será exigido </w:t>
      </w:r>
      <w:r w:rsidRPr="0040164A">
        <w:rPr>
          <w:rFonts w:eastAsia="Times New Roman" w:cs="Times New Roman"/>
          <w:kern w:val="0"/>
          <w:lang w:eastAsia="pt-BR" w:bidi="ar-SA"/>
        </w:rPr>
        <w:t>da licitante a apresentação dos seguintes índices financeiros calculados a partir do balanço patrimonial:</w:t>
      </w:r>
    </w:p>
    <w:p w14:paraId="2A469BDC" w14:textId="77777777" w:rsidR="00C1249A" w:rsidRPr="0040164A" w:rsidRDefault="00C1249A" w:rsidP="00C1249A">
      <w:pPr>
        <w:widowControl/>
        <w:numPr>
          <w:ilvl w:val="0"/>
          <w:numId w:val="25"/>
        </w:numPr>
        <w:suppressAutoHyphens w:val="0"/>
        <w:spacing w:before="100" w:beforeAutospacing="1" w:after="100" w:afterAutospacing="1"/>
        <w:jc w:val="both"/>
        <w:rPr>
          <w:rFonts w:eastAsia="Times New Roman" w:cs="Times New Roman"/>
          <w:kern w:val="0"/>
          <w:lang w:eastAsia="pt-BR" w:bidi="ar-SA"/>
        </w:rPr>
      </w:pPr>
      <w:bookmarkStart w:id="7" w:name="_Hlk212642080"/>
      <w:r w:rsidRPr="0040164A">
        <w:rPr>
          <w:rFonts w:eastAsia="Times New Roman" w:cs="Times New Roman"/>
          <w:b/>
          <w:bCs/>
          <w:kern w:val="0"/>
          <w:lang w:eastAsia="pt-BR" w:bidi="ar-SA"/>
        </w:rPr>
        <w:t>Liquidez Corrente (LC)</w:t>
      </w:r>
      <w:r w:rsidRPr="0040164A">
        <w:rPr>
          <w:rFonts w:eastAsia="Times New Roman" w:cs="Times New Roman"/>
          <w:kern w:val="0"/>
          <w:lang w:eastAsia="pt-BR" w:bidi="ar-SA"/>
        </w:rPr>
        <w:t xml:space="preserve"> = Ativo Circulante / Passivo Circulante;</w:t>
      </w:r>
    </w:p>
    <w:p w14:paraId="71D61F69" w14:textId="77777777" w:rsidR="00C1249A" w:rsidRPr="0040164A" w:rsidRDefault="00C1249A" w:rsidP="00C1249A">
      <w:pPr>
        <w:widowControl/>
        <w:numPr>
          <w:ilvl w:val="0"/>
          <w:numId w:val="25"/>
        </w:numPr>
        <w:suppressAutoHyphens w:val="0"/>
        <w:spacing w:before="100" w:beforeAutospacing="1" w:after="100" w:afterAutospacing="1"/>
        <w:jc w:val="both"/>
        <w:rPr>
          <w:rFonts w:eastAsia="Times New Roman" w:cs="Times New Roman"/>
          <w:kern w:val="0"/>
          <w:lang w:eastAsia="pt-BR" w:bidi="ar-SA"/>
        </w:rPr>
      </w:pPr>
      <w:r w:rsidRPr="0040164A">
        <w:rPr>
          <w:rFonts w:eastAsia="Times New Roman" w:cs="Times New Roman"/>
          <w:b/>
          <w:bCs/>
          <w:kern w:val="0"/>
          <w:lang w:eastAsia="pt-BR" w:bidi="ar-SA"/>
        </w:rPr>
        <w:t>Solvência Geral (SG)</w:t>
      </w:r>
      <w:r w:rsidRPr="0040164A">
        <w:rPr>
          <w:rFonts w:eastAsia="Times New Roman" w:cs="Times New Roman"/>
          <w:kern w:val="0"/>
          <w:lang w:eastAsia="pt-BR" w:bidi="ar-SA"/>
        </w:rPr>
        <w:t xml:space="preserve"> = </w:t>
      </w:r>
      <w:r>
        <w:rPr>
          <w:rFonts w:eastAsia="Times New Roman" w:cs="Times New Roman"/>
          <w:kern w:val="0"/>
          <w:lang w:eastAsia="pt-BR" w:bidi="ar-SA"/>
        </w:rPr>
        <w:t>(</w:t>
      </w:r>
      <w:r w:rsidRPr="0040164A">
        <w:rPr>
          <w:rFonts w:eastAsia="Times New Roman" w:cs="Times New Roman"/>
          <w:kern w:val="0"/>
          <w:lang w:eastAsia="pt-BR" w:bidi="ar-SA"/>
        </w:rPr>
        <w:t>Ativo</w:t>
      </w:r>
      <w:r>
        <w:rPr>
          <w:rFonts w:eastAsia="Times New Roman" w:cs="Times New Roman"/>
          <w:kern w:val="0"/>
          <w:lang w:eastAsia="pt-BR" w:bidi="ar-SA"/>
        </w:rPr>
        <w:t xml:space="preserve"> Circulante + Ativo Não Circulante)</w:t>
      </w:r>
      <w:r w:rsidRPr="0040164A">
        <w:rPr>
          <w:rFonts w:eastAsia="Times New Roman" w:cs="Times New Roman"/>
          <w:kern w:val="0"/>
          <w:lang w:eastAsia="pt-BR" w:bidi="ar-SA"/>
        </w:rPr>
        <w:t xml:space="preserve"> / </w:t>
      </w:r>
      <w:r>
        <w:rPr>
          <w:rFonts w:eastAsia="Times New Roman" w:cs="Times New Roman"/>
          <w:kern w:val="0"/>
          <w:lang w:eastAsia="pt-BR" w:bidi="ar-SA"/>
        </w:rPr>
        <w:t>(</w:t>
      </w:r>
      <w:r w:rsidRPr="0040164A">
        <w:rPr>
          <w:rFonts w:eastAsia="Times New Roman" w:cs="Times New Roman"/>
          <w:kern w:val="0"/>
          <w:lang w:eastAsia="pt-BR" w:bidi="ar-SA"/>
        </w:rPr>
        <w:t xml:space="preserve">Passivo </w:t>
      </w:r>
      <w:r>
        <w:rPr>
          <w:rFonts w:eastAsia="Times New Roman" w:cs="Times New Roman"/>
          <w:kern w:val="0"/>
          <w:lang w:eastAsia="pt-BR" w:bidi="ar-SA"/>
        </w:rPr>
        <w:t>Circulante + Passivo Não Circulante)</w:t>
      </w:r>
      <w:r w:rsidRPr="0040164A">
        <w:rPr>
          <w:rFonts w:eastAsia="Times New Roman" w:cs="Times New Roman"/>
          <w:kern w:val="0"/>
          <w:lang w:eastAsia="pt-BR" w:bidi="ar-SA"/>
        </w:rPr>
        <w:t>;</w:t>
      </w:r>
    </w:p>
    <w:p w14:paraId="3E7FECD7" w14:textId="77777777" w:rsidR="00C1249A" w:rsidRPr="0040164A" w:rsidRDefault="00C1249A" w:rsidP="00C1249A">
      <w:pPr>
        <w:widowControl/>
        <w:numPr>
          <w:ilvl w:val="0"/>
          <w:numId w:val="25"/>
        </w:numPr>
        <w:suppressAutoHyphens w:val="0"/>
        <w:spacing w:before="100" w:beforeAutospacing="1" w:after="100" w:afterAutospacing="1"/>
        <w:jc w:val="both"/>
        <w:rPr>
          <w:rFonts w:eastAsia="Times New Roman" w:cs="Times New Roman"/>
          <w:kern w:val="0"/>
          <w:lang w:eastAsia="pt-BR" w:bidi="ar-SA"/>
        </w:rPr>
      </w:pPr>
      <w:r w:rsidRPr="0040164A">
        <w:rPr>
          <w:rFonts w:eastAsia="Times New Roman" w:cs="Times New Roman"/>
          <w:b/>
          <w:bCs/>
          <w:kern w:val="0"/>
          <w:lang w:eastAsia="pt-BR" w:bidi="ar-SA"/>
        </w:rPr>
        <w:t>Liquidez Geral (LG)</w:t>
      </w:r>
      <w:r w:rsidRPr="0040164A">
        <w:rPr>
          <w:rFonts w:eastAsia="Times New Roman" w:cs="Times New Roman"/>
          <w:kern w:val="0"/>
          <w:lang w:eastAsia="pt-BR" w:bidi="ar-SA"/>
        </w:rPr>
        <w:t xml:space="preserve"> = (Ativo Circulante + Realizável a Longo Prazo) / (Passivo Circulante + Exigível a Longo Prazo).</w:t>
      </w:r>
    </w:p>
    <w:bookmarkEnd w:id="7"/>
    <w:p w14:paraId="4CADCAF2" w14:textId="77777777" w:rsidR="00C1249A" w:rsidRDefault="00C1249A" w:rsidP="00C1249A">
      <w:pPr>
        <w:widowControl/>
        <w:suppressAutoHyphens w:val="0"/>
        <w:spacing w:before="100" w:beforeAutospacing="1" w:after="100" w:afterAutospacing="1"/>
        <w:jc w:val="both"/>
        <w:rPr>
          <w:rFonts w:eastAsia="Times New Roman" w:cs="Times New Roman"/>
          <w:kern w:val="0"/>
          <w:lang w:eastAsia="pt-BR" w:bidi="ar-SA"/>
        </w:rPr>
      </w:pPr>
      <w:r w:rsidRPr="00980287">
        <w:rPr>
          <w:rFonts w:eastAsia="Times New Roman" w:cs="Times New Roman"/>
          <w:kern w:val="0"/>
          <w:lang w:eastAsia="pt-BR" w:bidi="ar-SA"/>
        </w:rPr>
        <w:t xml:space="preserve">Conforme Súmula TCU nº 289: Realizada pesquisa na legislação específica e em órgãos que promovem procedimentos licitatórios, constatou-se que os índices de LG, LC e SG são os </w:t>
      </w:r>
      <w:r w:rsidRPr="00980287">
        <w:rPr>
          <w:rFonts w:eastAsia="Times New Roman" w:cs="Times New Roman"/>
          <w:kern w:val="0"/>
          <w:lang w:eastAsia="pt-BR" w:bidi="ar-SA"/>
        </w:rPr>
        <w:lastRenderedPageBreak/>
        <w:t>mais adotados nos seguimentos de licitações dentre os índices contábeis. Primeiramente, porque as suas fórmulas não incluem rentabilidade ou lucratividade das licitantes. Segundo, porque: (1) Índice de Liquidez Geral (ILG) indica quanto a empresa possui em disponibilidades, bens e direitos realizáveis no curso do exercício seguinte para liquidar suas obrigações, com vencimento neste mesmo período; (2) Índice de Liquidez Corrente (ILC) indica quanto a empresa possui em recursos disponíveis, bens e direitos realizáveis a curto prazo, para fazer face ao total de suas dívidas de curto prazo; e o (3) Índice de Solvência Geral expressa o grau de garantia que a empresa dispõe em Ativos (totais), para pagamento do total de suas dívidas. Envolve além dos recursos líquidos, também os permanentes. Para os três índices colacionados (LG, LC e SG), o resultado “&gt;=1” é indispensável à comprovação da boa situação financeira, sendo certo que, quanto maior o resultado (1,20; 1,30; 1,50; etc.), melhor será a condição da empresa.</w:t>
      </w:r>
    </w:p>
    <w:p w14:paraId="424F93C2" w14:textId="77777777" w:rsidR="00C1249A" w:rsidRPr="005143C2" w:rsidRDefault="00C1249A" w:rsidP="00C1249A">
      <w:pPr>
        <w:widowControl/>
        <w:suppressAutoHyphens w:val="0"/>
        <w:spacing w:before="120" w:after="120"/>
        <w:jc w:val="both"/>
        <w:rPr>
          <w:rFonts w:eastAsia="Times New Roman"/>
          <w:bCs/>
          <w:lang w:eastAsia="pt-BR"/>
        </w:rPr>
      </w:pPr>
      <w:r w:rsidRPr="005143C2">
        <w:rPr>
          <w:rFonts w:eastAsia="Times New Roman"/>
          <w:b/>
          <w:bCs/>
          <w:lang w:eastAsia="pt-BR"/>
        </w:rPr>
        <w:t>ÍNDICES CONTÁBEIS</w:t>
      </w:r>
      <w:r w:rsidRPr="005143C2">
        <w:rPr>
          <w:rFonts w:eastAsia="Times New Roman"/>
          <w:bCs/>
          <w:lang w:eastAsia="pt-BR"/>
        </w:rPr>
        <w:t xml:space="preserve"> – Situação – LC, LG e SG</w:t>
      </w:r>
    </w:p>
    <w:p w14:paraId="01E45E42" w14:textId="77777777" w:rsidR="00C1249A" w:rsidRPr="005143C2" w:rsidRDefault="00C1249A" w:rsidP="00C1249A">
      <w:pPr>
        <w:widowControl/>
        <w:suppressAutoHyphens w:val="0"/>
        <w:spacing w:before="120" w:after="120"/>
        <w:jc w:val="both"/>
        <w:rPr>
          <w:rFonts w:eastAsia="Times New Roman"/>
          <w:bCs/>
          <w:lang w:eastAsia="pt-BR"/>
        </w:rPr>
      </w:pPr>
      <w:r w:rsidRPr="005143C2">
        <w:rPr>
          <w:rFonts w:eastAsia="Times New Roman"/>
          <w:bCs/>
          <w:lang w:eastAsia="pt-BR"/>
        </w:rPr>
        <w:t>&lt; (menor) que 1,00: Deficitária;</w:t>
      </w:r>
    </w:p>
    <w:p w14:paraId="3100C938" w14:textId="77777777" w:rsidR="00C1249A" w:rsidRPr="005143C2" w:rsidRDefault="00C1249A" w:rsidP="00C1249A">
      <w:pPr>
        <w:widowControl/>
        <w:suppressAutoHyphens w:val="0"/>
        <w:spacing w:before="120" w:after="120"/>
        <w:jc w:val="both"/>
        <w:rPr>
          <w:rFonts w:eastAsia="Times New Roman"/>
          <w:bCs/>
          <w:lang w:eastAsia="pt-BR"/>
        </w:rPr>
      </w:pPr>
      <w:r w:rsidRPr="005143C2">
        <w:rPr>
          <w:rFonts w:eastAsia="Times New Roman"/>
          <w:bCs/>
          <w:lang w:eastAsia="pt-BR"/>
        </w:rPr>
        <w:t>1,00 a 1,35: Equilibrada;</w:t>
      </w:r>
    </w:p>
    <w:p w14:paraId="06342884" w14:textId="77777777" w:rsidR="00C1249A" w:rsidRPr="005143C2" w:rsidRDefault="00C1249A" w:rsidP="00C1249A">
      <w:pPr>
        <w:widowControl/>
        <w:suppressAutoHyphens w:val="0"/>
        <w:spacing w:before="120" w:after="120"/>
        <w:jc w:val="both"/>
        <w:rPr>
          <w:rFonts w:eastAsia="Times New Roman"/>
          <w:bCs/>
          <w:lang w:eastAsia="pt-BR"/>
        </w:rPr>
      </w:pPr>
      <w:r w:rsidRPr="005143C2">
        <w:rPr>
          <w:rFonts w:eastAsia="Times New Roman"/>
          <w:bCs/>
          <w:lang w:eastAsia="pt-BR"/>
        </w:rPr>
        <w:t>(maior) que 1,35: Satisfatória;</w:t>
      </w:r>
    </w:p>
    <w:p w14:paraId="1A02F8CB" w14:textId="77777777" w:rsidR="00C1249A" w:rsidRPr="00980287" w:rsidRDefault="00C1249A" w:rsidP="00C1249A">
      <w:pPr>
        <w:widowControl/>
        <w:suppressAutoHyphens w:val="0"/>
        <w:spacing w:before="120" w:after="120"/>
        <w:jc w:val="both"/>
        <w:rPr>
          <w:rFonts w:eastAsia="Times New Roman"/>
          <w:bCs/>
          <w:lang w:eastAsia="pt-BR"/>
        </w:rPr>
      </w:pPr>
      <w:r w:rsidRPr="005143C2">
        <w:rPr>
          <w:rFonts w:eastAsia="Times New Roman"/>
          <w:bCs/>
          <w:lang w:eastAsia="pt-BR"/>
        </w:rPr>
        <w:t>Diante de todo o exposto, conclui-se pela adoção dos índices que retratam situação financeira equilibrada e que aumentam consideravelmente o universo de competidores: LG, LC e SG maior ou igual a 1,00 (um). Portanto, o atendimento aos índices estabelecidos neste instrumento, demonstrará uma situação EQUILIBRADA das licitantes. Caso contrário, o desatendimento dos índices, revelará uma situação DEFICITÁRIA da empresa, colocando em risco a execução do contrato. Ante o exposto, a exigência deste instrumento nada mais fez que traduzir em critérios objetivos o disposto no art. 37, XXI, da Constituição Federal, uma vez que a contratação de empresas em situação EQUILIBRADA é o mínimo que o Consórcio deve cercar-se para assegurar o integral cumprimento do contrato. Ademais, os índices escolhidos foram democráticos, na medida em que estabelecem um “mínimo” de segurança na contratação e seguem os índices contábeis mais adotados em licitações pelo Brasil. Destarte, a BOA SITUAÇÃO FINANCEIRA exigida pela Lei 14.133/21 não deixa margem a permitir índices que refletem situação financeira deficitária, como é o caso do presente instrumento.</w:t>
      </w:r>
    </w:p>
    <w:p w14:paraId="519350BA" w14:textId="437B2CFF" w:rsidR="00FD4705" w:rsidRDefault="00FD4705" w:rsidP="00273057">
      <w:pPr>
        <w:spacing w:before="240" w:after="240"/>
        <w:jc w:val="both"/>
        <w:rPr>
          <w:b/>
          <w:bCs/>
        </w:rPr>
      </w:pPr>
      <w:r w:rsidRPr="00FD4705">
        <w:rPr>
          <w:b/>
          <w:bCs/>
        </w:rPr>
        <w:t>4.</w:t>
      </w:r>
      <w:r w:rsidR="00130623">
        <w:rPr>
          <w:b/>
          <w:bCs/>
        </w:rPr>
        <w:t>6</w:t>
      </w:r>
      <w:r w:rsidRPr="00FD4705">
        <w:rPr>
          <w:b/>
          <w:bCs/>
        </w:rPr>
        <w:t>. Vigência Contratual</w:t>
      </w:r>
      <w:r>
        <w:rPr>
          <w:b/>
          <w:bCs/>
        </w:rPr>
        <w:t xml:space="preserve"> </w:t>
      </w:r>
      <w:r w:rsidRPr="00FD4705">
        <w:rPr>
          <w:b/>
          <w:bCs/>
        </w:rPr>
        <w:t>e Possibilidade de Prorrogação</w:t>
      </w:r>
    </w:p>
    <w:p w14:paraId="6B76B5AF" w14:textId="4A058E58" w:rsidR="004C41A5" w:rsidRDefault="004C41A5" w:rsidP="004C41A5">
      <w:pPr>
        <w:spacing w:before="240" w:after="240"/>
        <w:jc w:val="both"/>
      </w:pPr>
      <w:r>
        <w:t xml:space="preserve">A vigência do contrato decorrente desta contratação será de 12 (doze) meses, contados a partir da data de sua assinatura, podendo ser prorrogada por iguais e sucessivos períodos, até o limite máximo de 10 (dez) anos, desde que atendidas as condições estabelecidas nos </w:t>
      </w:r>
      <w:proofErr w:type="spellStart"/>
      <w:r>
        <w:t>arts</w:t>
      </w:r>
      <w:proofErr w:type="spellEnd"/>
      <w:r>
        <w:t>. 106 e 107 da Lei nº 14.133/2021.</w:t>
      </w:r>
    </w:p>
    <w:p w14:paraId="5853F169" w14:textId="4D8E48EA" w:rsidR="004C41A5" w:rsidRDefault="004C41A5" w:rsidP="004C41A5">
      <w:pPr>
        <w:spacing w:before="240" w:after="240"/>
        <w:jc w:val="both"/>
      </w:pPr>
      <w:r>
        <w:t>A possibilidade de prorrogação contratual justifica-se em razão da natureza contínua, permanente e recorrente do objeto, que consiste na prestação de serviços de manutenção preventiva e corretiva, instalação, desinstalação, conservação e limpeza de aparelhos de ar-condicionado instalados nas unidades de saúde gerenciadas pelo Consórcio Público de Saúde da Microrregião de Crato – CPSMC. Tais serviços são essenciais para a adequada climatização dos ambientes assistenciais e administrativos, sendo indispensáveis ao funcionamento regular e ininterrupto das atividades de saúde.</w:t>
      </w:r>
    </w:p>
    <w:p w14:paraId="5587C3B5" w14:textId="4229D535" w:rsidR="004C41A5" w:rsidRDefault="004C41A5" w:rsidP="004C41A5">
      <w:pPr>
        <w:spacing w:before="240" w:after="240"/>
        <w:jc w:val="both"/>
      </w:pPr>
      <w:r>
        <w:lastRenderedPageBreak/>
        <w:t>O correto funcionamento dos sistemas de climatização impacta diretamente o conforto térmico, a qualidade do ar interior, a segurança sanitária dos ambientes, a preservação de equipamentos médico-hospitalares sensíveis à temperatura e as condições adequadas de trabalho dos profissionais de saúde. A interrupção ou descontinuidade desses serviços pode acarretar falhas operacionais, comprometimento das condições sanitárias, paralisação parcial de atendimentos e prejuízos à assistência prestada aos usuários do Sistema Único de Saúde (SUS).</w:t>
      </w:r>
    </w:p>
    <w:p w14:paraId="49A3AC91" w14:textId="16CFAAFA" w:rsidR="004C41A5" w:rsidRDefault="004C41A5" w:rsidP="004C41A5">
      <w:pPr>
        <w:spacing w:before="240" w:after="240"/>
        <w:jc w:val="both"/>
      </w:pPr>
      <w:r>
        <w:t>A manutenção de contrato com vigência compatível com a natureza continuada dos serviços permite à Administração assegurar previsibilidade, estabilidade operacional e adequado planejamento das manutenções, reduzindo riscos de paralisações inesperadas, contratações emergenciais e custos administrativos adicionais, além de favorecer a economicidade e a eficiência na gestão dos recursos públicos.</w:t>
      </w:r>
    </w:p>
    <w:p w14:paraId="0126EE3D" w14:textId="77777777" w:rsidR="004C41A5" w:rsidRDefault="004C41A5" w:rsidP="004C41A5">
      <w:pPr>
        <w:spacing w:before="240" w:after="240"/>
        <w:jc w:val="both"/>
      </w:pPr>
      <w:r>
        <w:t>Nesse contexto, a fixação da vigência contratual inicial em 12 (doze) meses, com possibilidade de prorrogação sucessiva até o limite legal de 10 (dez) anos, mostra-se tecnicamente adequada, juridicamente amparada e administrativamente necessária, garantindo a continuidade dos serviços de climatização nas unidades de saúde do CPSMC, em conformidade com os princípios do planejamento, eficiência, economicidade e continuidade do serviço público, previstos na Lei nº 14.133/2021.</w:t>
      </w:r>
    </w:p>
    <w:p w14:paraId="45665FE9" w14:textId="2B31A8CB" w:rsidR="00EE1FC5" w:rsidRDefault="00EE1FC5" w:rsidP="004C41A5">
      <w:pPr>
        <w:spacing w:before="240" w:after="240"/>
        <w:jc w:val="both"/>
        <w:rPr>
          <w:b/>
          <w:bCs/>
        </w:rPr>
      </w:pPr>
      <w:r w:rsidRPr="00EE1FC5">
        <w:rPr>
          <w:b/>
          <w:bCs/>
        </w:rPr>
        <w:t>4.7. Vedação a Subcontratação do Objeto</w:t>
      </w:r>
    </w:p>
    <w:p w14:paraId="1B8D3426" w14:textId="04EF9C39" w:rsidR="00EE1FC5" w:rsidRPr="00EE1FC5" w:rsidRDefault="00EE1FC5" w:rsidP="00EE1FC5">
      <w:pPr>
        <w:spacing w:before="240" w:after="240"/>
        <w:jc w:val="both"/>
      </w:pPr>
      <w:r w:rsidRPr="00EE1FC5">
        <w:t>Considerando que o objeto da contratação consiste na prestação de serviços contínuos de manutenção preventiva e corretiva em sistemas de climatização instalados em unidades de saúde, verifica-se que tais atividades impactam diretamente a qualidade do ar interior, a conservação de equipamentos médico-hospitalares e a continuidade dos atendimentos assistenciais. Trata-se de serviço essencial, executado em ambientes sensíveis, que exige padronização de procedimentos, integração entre as manutenções preventiva e corretiva e resposta célere a atendimentos emergenciais.</w:t>
      </w:r>
    </w:p>
    <w:p w14:paraId="5842A99F" w14:textId="7748E562" w:rsidR="00EE1FC5" w:rsidRPr="00EE1FC5" w:rsidRDefault="00EE1FC5" w:rsidP="00EE1FC5">
      <w:pPr>
        <w:spacing w:before="240" w:after="240"/>
        <w:jc w:val="both"/>
      </w:pPr>
      <w:r w:rsidRPr="00EE1FC5">
        <w:t>A eventual subcontratação poderia fragmentar a responsabilidade técnica e operacional, dificultar a fiscalização contratual, comprometer o controle da qualidade dos serviços e ampliar riscos operacionais e sanitários, especialmente diante da necessidade de centralização da gestão e da responsabilização técnica.</w:t>
      </w:r>
    </w:p>
    <w:p w14:paraId="4C8979EE" w14:textId="10721DD8" w:rsidR="00EE1FC5" w:rsidRPr="00EE1FC5" w:rsidRDefault="00EE1FC5" w:rsidP="00EE1FC5">
      <w:pPr>
        <w:spacing w:before="240" w:after="240"/>
        <w:jc w:val="both"/>
      </w:pPr>
      <w:r w:rsidRPr="00EE1FC5">
        <w:t>Dessa forma, visando assegurar maior controle da execução, uniformidade dos procedimentos, eficiência na fiscalização e mitigação de riscos à continuidade do serviço público de saúde, justifica-se a vedação à subcontratação do objeto contratado.</w:t>
      </w:r>
    </w:p>
    <w:p w14:paraId="3B648701" w14:textId="37DF009A" w:rsidR="00C85F6F" w:rsidRPr="00A94049" w:rsidRDefault="00C85F6F" w:rsidP="004C41A5">
      <w:pPr>
        <w:spacing w:before="240" w:after="240"/>
        <w:jc w:val="both"/>
        <w:rPr>
          <w:b/>
        </w:rPr>
      </w:pPr>
      <w:r w:rsidRPr="00A94049">
        <w:rPr>
          <w:b/>
        </w:rPr>
        <w:t>5. ESTIMATIVAS DAS QUANTIDADES PARA A CONTRATAÇÃO</w:t>
      </w:r>
    </w:p>
    <w:p w14:paraId="0838B1C5" w14:textId="71F1051C" w:rsidR="00E01B1A" w:rsidRDefault="00E01B1A" w:rsidP="00E01B1A">
      <w:pPr>
        <w:spacing w:before="240" w:after="240"/>
        <w:jc w:val="both"/>
      </w:pPr>
      <w:bookmarkStart w:id="8" w:name="_Hlk196305520"/>
      <w:r>
        <w:t>As quantidades estimadas para o presente processo de contratação foram definidas com base em levantamento técnico detalhado realizado nas unidades de saúde gerenciadas pelo Consórcio Público de Saúde da Microrregião de Crato – CPSMC, considerando a quantidade efetivamente instalada de aparelhos de ar-condicionado, sua localização, capacidade térmica (</w:t>
      </w:r>
      <w:proofErr w:type="spellStart"/>
      <w:r>
        <w:t>BTUs</w:t>
      </w:r>
      <w:proofErr w:type="spellEnd"/>
      <w:r>
        <w:t>), tipo de equipamento e características operacionais.</w:t>
      </w:r>
    </w:p>
    <w:p w14:paraId="1B253004" w14:textId="465E082B" w:rsidR="00E01B1A" w:rsidRDefault="00E01B1A" w:rsidP="00E01B1A">
      <w:pPr>
        <w:spacing w:before="240" w:after="240"/>
        <w:jc w:val="both"/>
      </w:pPr>
      <w:r>
        <w:t xml:space="preserve">O referido levantamento contemplou todas as áreas assistenciais e administrativas das unidades, incluindo consultórios, salas de exames, setores de apoio diagnóstico, ambientes </w:t>
      </w:r>
      <w:r>
        <w:lastRenderedPageBreak/>
        <w:t>críticos, áreas administrativas e de circulação, assegurando a identificação precisa do parque de climatização existente e a adequada estimativa da demanda por serviços de manutenção preventiva e corretiva.</w:t>
      </w:r>
    </w:p>
    <w:p w14:paraId="7CAFD342" w14:textId="77777777" w:rsidR="00E01B1A" w:rsidRDefault="00E01B1A" w:rsidP="00E01B1A">
      <w:pPr>
        <w:spacing w:before="240" w:after="240"/>
        <w:jc w:val="both"/>
      </w:pPr>
      <w:r>
        <w:t xml:space="preserve">Os quadros apresentados discriminam, por unidade de saúde, os equipamentos existentes, com indicação da marca, capacidade em </w:t>
      </w:r>
      <w:proofErr w:type="spellStart"/>
      <w:r>
        <w:t>BTUs</w:t>
      </w:r>
      <w:proofErr w:type="spellEnd"/>
      <w:r>
        <w:t xml:space="preserve"> e tipo de equipamento (split, split </w:t>
      </w:r>
      <w:proofErr w:type="spellStart"/>
      <w:r>
        <w:t>hi</w:t>
      </w:r>
      <w:proofErr w:type="spellEnd"/>
      <w:r>
        <w:t xml:space="preserve"> </w:t>
      </w:r>
      <w:proofErr w:type="spellStart"/>
      <w:r>
        <w:t>wall</w:t>
      </w:r>
      <w:proofErr w:type="spellEnd"/>
      <w:r>
        <w:t>, piso teto, entre outros), permitindo à Administração dimensionar corretamente os serviços a serem contratados, bem como assegurar a compatibilidade técnica das intervenções, o planejamento das manutenções e a correta estimativa dos custos envolvidos.</w:t>
      </w:r>
    </w:p>
    <w:p w14:paraId="06A914FC" w14:textId="206C4359" w:rsidR="00E01B1A" w:rsidRDefault="00E01B1A" w:rsidP="00E01B1A">
      <w:pPr>
        <w:spacing w:before="240" w:after="240"/>
        <w:jc w:val="both"/>
      </w:pPr>
      <w:r>
        <w:t>Destaca-se que os quantitativos informados refletem a situação atual dos equipamentos instalados, podendo sofrer variações ao longo da vigência contratual em decorrência de substituições, remanejamentos ou ampliações, sem prejuízo da metodologia adotada para o dimensionamento da contratação, a qual se baseia em dados reais e verificáveis.</w:t>
      </w:r>
    </w:p>
    <w:p w14:paraId="4D349F20" w14:textId="1F96A97E" w:rsidR="00B557B9" w:rsidRDefault="00E01B1A" w:rsidP="00E01B1A">
      <w:pPr>
        <w:spacing w:before="240" w:after="240"/>
        <w:jc w:val="both"/>
      </w:pPr>
      <w:r>
        <w:t>Dessa forma, a definição das quantidades estimadas mostra-se tecnicamente adequada, fundamentada em levantamento in loco e alinhada à necessidade real das unidades de saúde, atendendo aos princípios do planejamento, da eficiência, da economicidade e da adequada gestão dos serviços contínuos de climatização.</w:t>
      </w:r>
    </w:p>
    <w:tbl>
      <w:tblPr>
        <w:tblStyle w:val="Tabelacomgrade"/>
        <w:tblW w:w="9209" w:type="dxa"/>
        <w:tblLook w:val="04A0" w:firstRow="1" w:lastRow="0" w:firstColumn="1" w:lastColumn="0" w:noHBand="0" w:noVBand="1"/>
      </w:tblPr>
      <w:tblGrid>
        <w:gridCol w:w="811"/>
        <w:gridCol w:w="2303"/>
        <w:gridCol w:w="2268"/>
        <w:gridCol w:w="1993"/>
        <w:gridCol w:w="1834"/>
      </w:tblGrid>
      <w:tr w:rsidR="00B557B9" w:rsidRPr="00B557B9" w14:paraId="4923482A" w14:textId="77777777" w:rsidTr="00B557B9">
        <w:trPr>
          <w:trHeight w:val="315"/>
        </w:trPr>
        <w:tc>
          <w:tcPr>
            <w:tcW w:w="9209" w:type="dxa"/>
            <w:gridSpan w:val="5"/>
            <w:noWrap/>
            <w:vAlign w:val="center"/>
            <w:hideMark/>
          </w:tcPr>
          <w:p w14:paraId="10B349CF" w14:textId="3EE1486F" w:rsidR="00B557B9" w:rsidRPr="00B557B9" w:rsidRDefault="00B557B9" w:rsidP="00B557B9">
            <w:pPr>
              <w:widowControl/>
              <w:suppressAutoHyphens w:val="0"/>
              <w:jc w:val="center"/>
              <w:rPr>
                <w:rFonts w:eastAsia="Times New Roman" w:cs="Times New Roman"/>
                <w:b/>
                <w:bCs/>
                <w:color w:val="000000"/>
                <w:kern w:val="0"/>
                <w:sz w:val="20"/>
                <w:szCs w:val="20"/>
                <w:lang w:eastAsia="pt-BR" w:bidi="ar-SA"/>
              </w:rPr>
            </w:pPr>
            <w:r w:rsidRPr="00B557B9">
              <w:rPr>
                <w:rFonts w:eastAsia="Times New Roman" w:cs="Times New Roman"/>
                <w:b/>
                <w:bCs/>
                <w:color w:val="000000"/>
                <w:kern w:val="0"/>
                <w:sz w:val="20"/>
                <w:szCs w:val="20"/>
                <w:lang w:eastAsia="pt-BR" w:bidi="ar-SA"/>
              </w:rPr>
              <w:t>POLICLÍNICA BARBARA PEREIRA DE ALENCAR</w:t>
            </w:r>
          </w:p>
        </w:tc>
      </w:tr>
      <w:tr w:rsidR="00B557B9" w:rsidRPr="00B557B9" w14:paraId="289AB3C4" w14:textId="77777777" w:rsidTr="00B557B9">
        <w:trPr>
          <w:trHeight w:val="377"/>
        </w:trPr>
        <w:tc>
          <w:tcPr>
            <w:tcW w:w="811" w:type="dxa"/>
            <w:noWrap/>
            <w:vAlign w:val="center"/>
            <w:hideMark/>
          </w:tcPr>
          <w:p w14:paraId="69945569" w14:textId="3C12C9C3" w:rsidR="00B557B9" w:rsidRPr="00B557B9" w:rsidRDefault="00B557B9" w:rsidP="00B557B9">
            <w:pPr>
              <w:widowControl/>
              <w:suppressAutoHyphens w:val="0"/>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ITEM</w:t>
            </w:r>
          </w:p>
        </w:tc>
        <w:tc>
          <w:tcPr>
            <w:tcW w:w="2303" w:type="dxa"/>
            <w:vAlign w:val="center"/>
            <w:hideMark/>
          </w:tcPr>
          <w:p w14:paraId="7A9D9B65" w14:textId="3607197D" w:rsidR="00B557B9" w:rsidRPr="00B557B9" w:rsidRDefault="00B557B9" w:rsidP="00B557B9">
            <w:pPr>
              <w:widowControl/>
              <w:suppressAutoHyphens w:val="0"/>
              <w:jc w:val="center"/>
              <w:rPr>
                <w:rFonts w:eastAsia="Times New Roman" w:cs="Times New Roman"/>
                <w:b/>
                <w:bCs/>
                <w:color w:val="000000"/>
                <w:kern w:val="0"/>
                <w:sz w:val="20"/>
                <w:szCs w:val="20"/>
                <w:lang w:eastAsia="pt-BR" w:bidi="ar-SA"/>
              </w:rPr>
            </w:pPr>
            <w:r w:rsidRPr="00B557B9">
              <w:rPr>
                <w:rFonts w:eastAsia="Times New Roman" w:cs="Times New Roman"/>
                <w:b/>
                <w:bCs/>
                <w:color w:val="000000"/>
                <w:kern w:val="0"/>
                <w:sz w:val="20"/>
                <w:szCs w:val="20"/>
                <w:lang w:eastAsia="pt-BR" w:bidi="ar-SA"/>
              </w:rPr>
              <w:t>LOCALIZAÇÃO</w:t>
            </w:r>
          </w:p>
        </w:tc>
        <w:tc>
          <w:tcPr>
            <w:tcW w:w="2268" w:type="dxa"/>
            <w:vAlign w:val="center"/>
            <w:hideMark/>
          </w:tcPr>
          <w:p w14:paraId="0B5F745F" w14:textId="773099D9" w:rsidR="00B557B9" w:rsidRPr="00B557B9" w:rsidRDefault="00B557B9" w:rsidP="00B557B9">
            <w:pPr>
              <w:widowControl/>
              <w:suppressAutoHyphens w:val="0"/>
              <w:jc w:val="center"/>
              <w:rPr>
                <w:rFonts w:eastAsia="Times New Roman" w:cs="Times New Roman"/>
                <w:b/>
                <w:bCs/>
                <w:color w:val="000000"/>
                <w:kern w:val="0"/>
                <w:sz w:val="20"/>
                <w:szCs w:val="20"/>
                <w:lang w:eastAsia="pt-BR" w:bidi="ar-SA"/>
              </w:rPr>
            </w:pPr>
            <w:r w:rsidRPr="00B557B9">
              <w:rPr>
                <w:rFonts w:eastAsia="Times New Roman" w:cs="Times New Roman"/>
                <w:b/>
                <w:bCs/>
                <w:color w:val="000000"/>
                <w:kern w:val="0"/>
                <w:sz w:val="20"/>
                <w:szCs w:val="20"/>
                <w:lang w:eastAsia="pt-BR" w:bidi="ar-SA"/>
              </w:rPr>
              <w:t>MARCA</w:t>
            </w:r>
          </w:p>
        </w:tc>
        <w:tc>
          <w:tcPr>
            <w:tcW w:w="1993" w:type="dxa"/>
            <w:vAlign w:val="center"/>
            <w:hideMark/>
          </w:tcPr>
          <w:p w14:paraId="68000B98" w14:textId="5858E9B0" w:rsidR="00B557B9" w:rsidRPr="00B557B9" w:rsidRDefault="00B557B9" w:rsidP="00B557B9">
            <w:pPr>
              <w:widowControl/>
              <w:suppressAutoHyphens w:val="0"/>
              <w:jc w:val="center"/>
              <w:rPr>
                <w:rFonts w:eastAsia="Times New Roman" w:cs="Times New Roman"/>
                <w:b/>
                <w:bCs/>
                <w:color w:val="000000"/>
                <w:kern w:val="0"/>
                <w:sz w:val="20"/>
                <w:szCs w:val="20"/>
                <w:lang w:eastAsia="pt-BR" w:bidi="ar-SA"/>
              </w:rPr>
            </w:pPr>
            <w:r w:rsidRPr="00B557B9">
              <w:rPr>
                <w:rFonts w:eastAsia="Times New Roman" w:cs="Times New Roman"/>
                <w:b/>
                <w:bCs/>
                <w:color w:val="000000"/>
                <w:kern w:val="0"/>
                <w:sz w:val="20"/>
                <w:szCs w:val="20"/>
                <w:lang w:eastAsia="pt-BR" w:bidi="ar-SA"/>
              </w:rPr>
              <w:t>CAPACIDADE (EM BTUS)</w:t>
            </w:r>
          </w:p>
        </w:tc>
        <w:tc>
          <w:tcPr>
            <w:tcW w:w="1834" w:type="dxa"/>
            <w:vAlign w:val="center"/>
            <w:hideMark/>
          </w:tcPr>
          <w:p w14:paraId="64C9B111" w14:textId="27B67BCC" w:rsidR="00B557B9" w:rsidRPr="00B557B9" w:rsidRDefault="00B557B9" w:rsidP="00B557B9">
            <w:pPr>
              <w:widowControl/>
              <w:suppressAutoHyphens w:val="0"/>
              <w:jc w:val="center"/>
              <w:rPr>
                <w:rFonts w:eastAsia="Times New Roman" w:cs="Times New Roman"/>
                <w:b/>
                <w:bCs/>
                <w:color w:val="000000"/>
                <w:kern w:val="0"/>
                <w:sz w:val="20"/>
                <w:szCs w:val="20"/>
                <w:lang w:eastAsia="pt-BR" w:bidi="ar-SA"/>
              </w:rPr>
            </w:pPr>
            <w:r w:rsidRPr="00B557B9">
              <w:rPr>
                <w:rFonts w:eastAsia="Times New Roman" w:cs="Times New Roman"/>
                <w:b/>
                <w:bCs/>
                <w:color w:val="000000"/>
                <w:kern w:val="0"/>
                <w:sz w:val="20"/>
                <w:szCs w:val="20"/>
                <w:lang w:eastAsia="pt-BR" w:bidi="ar-SA"/>
              </w:rPr>
              <w:t>TIPO DE EQUIPAMENTO</w:t>
            </w:r>
          </w:p>
        </w:tc>
      </w:tr>
      <w:tr w:rsidR="00B557B9" w:rsidRPr="00B557B9" w14:paraId="5445452E" w14:textId="77777777" w:rsidTr="00B557B9">
        <w:trPr>
          <w:trHeight w:val="315"/>
        </w:trPr>
        <w:tc>
          <w:tcPr>
            <w:tcW w:w="811" w:type="dxa"/>
            <w:noWrap/>
            <w:vAlign w:val="center"/>
            <w:hideMark/>
          </w:tcPr>
          <w:p w14:paraId="51EF30D5" w14:textId="15DAE5E1"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w:t>
            </w:r>
          </w:p>
        </w:tc>
        <w:tc>
          <w:tcPr>
            <w:tcW w:w="2303" w:type="dxa"/>
            <w:vAlign w:val="center"/>
            <w:hideMark/>
          </w:tcPr>
          <w:p w14:paraId="603131EB" w14:textId="7CF6A4D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CPD</w:t>
            </w:r>
          </w:p>
        </w:tc>
        <w:tc>
          <w:tcPr>
            <w:tcW w:w="2268" w:type="dxa"/>
            <w:vAlign w:val="center"/>
            <w:hideMark/>
          </w:tcPr>
          <w:p w14:paraId="5A54FCB4" w14:textId="33DB026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AGRATTO</w:t>
            </w:r>
          </w:p>
        </w:tc>
        <w:tc>
          <w:tcPr>
            <w:tcW w:w="1993" w:type="dxa"/>
            <w:vAlign w:val="center"/>
            <w:hideMark/>
          </w:tcPr>
          <w:p w14:paraId="096F7AA8" w14:textId="1B228FFD"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1834" w:type="dxa"/>
            <w:vAlign w:val="center"/>
            <w:hideMark/>
          </w:tcPr>
          <w:p w14:paraId="14C13CC6" w14:textId="04B55E4B"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09FB78C1" w14:textId="77777777" w:rsidTr="00B557B9">
        <w:trPr>
          <w:trHeight w:val="315"/>
        </w:trPr>
        <w:tc>
          <w:tcPr>
            <w:tcW w:w="811" w:type="dxa"/>
            <w:noWrap/>
            <w:vAlign w:val="center"/>
            <w:hideMark/>
          </w:tcPr>
          <w:p w14:paraId="007BD9F8" w14:textId="3AE5CD4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2</w:t>
            </w:r>
          </w:p>
        </w:tc>
        <w:tc>
          <w:tcPr>
            <w:tcW w:w="2303" w:type="dxa"/>
            <w:vAlign w:val="center"/>
            <w:hideMark/>
          </w:tcPr>
          <w:p w14:paraId="2A65B3EB" w14:textId="46F18E52"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SALA DE ESTERILIZAÇÃO</w:t>
            </w:r>
          </w:p>
        </w:tc>
        <w:tc>
          <w:tcPr>
            <w:tcW w:w="2268" w:type="dxa"/>
            <w:vAlign w:val="center"/>
            <w:hideMark/>
          </w:tcPr>
          <w:p w14:paraId="1AB41A63" w14:textId="288CF77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AGRATTO</w:t>
            </w:r>
          </w:p>
        </w:tc>
        <w:tc>
          <w:tcPr>
            <w:tcW w:w="1993" w:type="dxa"/>
            <w:vAlign w:val="center"/>
            <w:hideMark/>
          </w:tcPr>
          <w:p w14:paraId="0A65090B" w14:textId="56DC1CD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1834" w:type="dxa"/>
            <w:vAlign w:val="center"/>
            <w:hideMark/>
          </w:tcPr>
          <w:p w14:paraId="6118A840" w14:textId="4881FA4D"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2F0D4C40" w14:textId="77777777" w:rsidTr="00B557B9">
        <w:trPr>
          <w:trHeight w:val="315"/>
        </w:trPr>
        <w:tc>
          <w:tcPr>
            <w:tcW w:w="811" w:type="dxa"/>
            <w:noWrap/>
            <w:vAlign w:val="center"/>
            <w:hideMark/>
          </w:tcPr>
          <w:p w14:paraId="0F5449A6" w14:textId="7CE5EC62"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w:t>
            </w:r>
          </w:p>
        </w:tc>
        <w:tc>
          <w:tcPr>
            <w:tcW w:w="2303" w:type="dxa"/>
            <w:vAlign w:val="center"/>
            <w:hideMark/>
          </w:tcPr>
          <w:p w14:paraId="2F9A2E5C" w14:textId="0AD501B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SALA DO ESTABILIZADOR</w:t>
            </w:r>
          </w:p>
        </w:tc>
        <w:tc>
          <w:tcPr>
            <w:tcW w:w="2268" w:type="dxa"/>
            <w:vAlign w:val="center"/>
            <w:hideMark/>
          </w:tcPr>
          <w:p w14:paraId="48F15D15" w14:textId="5A0CAA01"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AGRATTO</w:t>
            </w:r>
          </w:p>
        </w:tc>
        <w:tc>
          <w:tcPr>
            <w:tcW w:w="1993" w:type="dxa"/>
            <w:vAlign w:val="center"/>
            <w:hideMark/>
          </w:tcPr>
          <w:p w14:paraId="6E8CCA6A" w14:textId="0D56C64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1834" w:type="dxa"/>
            <w:vAlign w:val="center"/>
            <w:hideMark/>
          </w:tcPr>
          <w:p w14:paraId="2A3E31E8" w14:textId="583CA560"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70E16EA2" w14:textId="77777777" w:rsidTr="00B557B9">
        <w:trPr>
          <w:trHeight w:val="315"/>
        </w:trPr>
        <w:tc>
          <w:tcPr>
            <w:tcW w:w="811" w:type="dxa"/>
            <w:noWrap/>
            <w:vAlign w:val="center"/>
            <w:hideMark/>
          </w:tcPr>
          <w:p w14:paraId="2C330B38" w14:textId="29889E74"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4</w:t>
            </w:r>
          </w:p>
        </w:tc>
        <w:tc>
          <w:tcPr>
            <w:tcW w:w="2303" w:type="dxa"/>
            <w:vAlign w:val="center"/>
            <w:hideMark/>
          </w:tcPr>
          <w:p w14:paraId="3D422043" w14:textId="49CEEEE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MAMOGRAFIA</w:t>
            </w:r>
          </w:p>
        </w:tc>
        <w:tc>
          <w:tcPr>
            <w:tcW w:w="2268" w:type="dxa"/>
            <w:vAlign w:val="center"/>
            <w:hideMark/>
          </w:tcPr>
          <w:p w14:paraId="2CDC77AB" w14:textId="52D6766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AGRATTO</w:t>
            </w:r>
          </w:p>
        </w:tc>
        <w:tc>
          <w:tcPr>
            <w:tcW w:w="1993" w:type="dxa"/>
            <w:vAlign w:val="center"/>
            <w:hideMark/>
          </w:tcPr>
          <w:p w14:paraId="20E79FFB" w14:textId="3D7720B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1834" w:type="dxa"/>
            <w:vAlign w:val="center"/>
            <w:hideMark/>
          </w:tcPr>
          <w:p w14:paraId="70F1373F" w14:textId="2EECAC5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7D64E604" w14:textId="77777777" w:rsidTr="00B557B9">
        <w:trPr>
          <w:trHeight w:val="315"/>
        </w:trPr>
        <w:tc>
          <w:tcPr>
            <w:tcW w:w="811" w:type="dxa"/>
            <w:noWrap/>
            <w:vAlign w:val="center"/>
            <w:hideMark/>
          </w:tcPr>
          <w:p w14:paraId="135E3BB5" w14:textId="16AC2520"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5</w:t>
            </w:r>
          </w:p>
        </w:tc>
        <w:tc>
          <w:tcPr>
            <w:tcW w:w="2303" w:type="dxa"/>
            <w:vAlign w:val="center"/>
            <w:hideMark/>
          </w:tcPr>
          <w:p w14:paraId="2125562A" w14:textId="0C96FAE4"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CONSULTÓRIO FISIOTERAPIA</w:t>
            </w:r>
          </w:p>
        </w:tc>
        <w:tc>
          <w:tcPr>
            <w:tcW w:w="2268" w:type="dxa"/>
            <w:vAlign w:val="center"/>
            <w:hideMark/>
          </w:tcPr>
          <w:p w14:paraId="306740B5" w14:textId="509F6174"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AGRATTO</w:t>
            </w:r>
          </w:p>
        </w:tc>
        <w:tc>
          <w:tcPr>
            <w:tcW w:w="1993" w:type="dxa"/>
            <w:vAlign w:val="center"/>
            <w:hideMark/>
          </w:tcPr>
          <w:p w14:paraId="042A231E" w14:textId="5504E93D"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1834" w:type="dxa"/>
            <w:vAlign w:val="center"/>
            <w:hideMark/>
          </w:tcPr>
          <w:p w14:paraId="5F91F4B0" w14:textId="701C2BF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6AB8C573" w14:textId="77777777" w:rsidTr="00B557B9">
        <w:trPr>
          <w:trHeight w:val="315"/>
        </w:trPr>
        <w:tc>
          <w:tcPr>
            <w:tcW w:w="811" w:type="dxa"/>
            <w:noWrap/>
            <w:vAlign w:val="center"/>
            <w:hideMark/>
          </w:tcPr>
          <w:p w14:paraId="22D91EBE" w14:textId="44F9F7B0"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6</w:t>
            </w:r>
          </w:p>
        </w:tc>
        <w:tc>
          <w:tcPr>
            <w:tcW w:w="2303" w:type="dxa"/>
            <w:vAlign w:val="center"/>
            <w:hideMark/>
          </w:tcPr>
          <w:p w14:paraId="7E7D1917" w14:textId="49FF4B20"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CONSULTÓRIO 05</w:t>
            </w:r>
          </w:p>
        </w:tc>
        <w:tc>
          <w:tcPr>
            <w:tcW w:w="2268" w:type="dxa"/>
            <w:vAlign w:val="center"/>
            <w:hideMark/>
          </w:tcPr>
          <w:p w14:paraId="20387ECB" w14:textId="180758B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LG</w:t>
            </w:r>
          </w:p>
        </w:tc>
        <w:tc>
          <w:tcPr>
            <w:tcW w:w="1993" w:type="dxa"/>
            <w:vAlign w:val="center"/>
            <w:hideMark/>
          </w:tcPr>
          <w:p w14:paraId="3264F9E7" w14:textId="7CC32C7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1834" w:type="dxa"/>
            <w:vAlign w:val="center"/>
            <w:hideMark/>
          </w:tcPr>
          <w:p w14:paraId="66D3E9AF" w14:textId="521F702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1CE2A559" w14:textId="77777777" w:rsidTr="00B557B9">
        <w:trPr>
          <w:trHeight w:val="315"/>
        </w:trPr>
        <w:tc>
          <w:tcPr>
            <w:tcW w:w="811" w:type="dxa"/>
            <w:noWrap/>
            <w:vAlign w:val="center"/>
            <w:hideMark/>
          </w:tcPr>
          <w:p w14:paraId="4D7BB5AD" w14:textId="6283CBA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7</w:t>
            </w:r>
          </w:p>
        </w:tc>
        <w:tc>
          <w:tcPr>
            <w:tcW w:w="2303" w:type="dxa"/>
            <w:vAlign w:val="center"/>
            <w:hideMark/>
          </w:tcPr>
          <w:p w14:paraId="1DF59314" w14:textId="3E43683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SETOR PESSOAL</w:t>
            </w:r>
          </w:p>
        </w:tc>
        <w:tc>
          <w:tcPr>
            <w:tcW w:w="2268" w:type="dxa"/>
            <w:vAlign w:val="center"/>
            <w:hideMark/>
          </w:tcPr>
          <w:p w14:paraId="711828F3" w14:textId="70736DB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LG</w:t>
            </w:r>
          </w:p>
        </w:tc>
        <w:tc>
          <w:tcPr>
            <w:tcW w:w="1993" w:type="dxa"/>
            <w:vAlign w:val="center"/>
            <w:hideMark/>
          </w:tcPr>
          <w:p w14:paraId="46E7E571" w14:textId="311BAA0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1834" w:type="dxa"/>
            <w:vAlign w:val="center"/>
            <w:hideMark/>
          </w:tcPr>
          <w:p w14:paraId="495A00EF" w14:textId="46C1B9C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1676F1C6" w14:textId="77777777" w:rsidTr="00B557B9">
        <w:trPr>
          <w:trHeight w:val="315"/>
        </w:trPr>
        <w:tc>
          <w:tcPr>
            <w:tcW w:w="811" w:type="dxa"/>
            <w:noWrap/>
            <w:vAlign w:val="center"/>
            <w:hideMark/>
          </w:tcPr>
          <w:p w14:paraId="3DEDF69D" w14:textId="77D8851B"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8</w:t>
            </w:r>
          </w:p>
        </w:tc>
        <w:tc>
          <w:tcPr>
            <w:tcW w:w="2303" w:type="dxa"/>
            <w:vAlign w:val="center"/>
            <w:hideMark/>
          </w:tcPr>
          <w:p w14:paraId="6D1AB01C" w14:textId="23526F34"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CENTRAL DE REGULAÇÃO</w:t>
            </w:r>
          </w:p>
        </w:tc>
        <w:tc>
          <w:tcPr>
            <w:tcW w:w="2268" w:type="dxa"/>
            <w:vAlign w:val="center"/>
            <w:hideMark/>
          </w:tcPr>
          <w:p w14:paraId="33E32286" w14:textId="6A02FA3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LG</w:t>
            </w:r>
          </w:p>
        </w:tc>
        <w:tc>
          <w:tcPr>
            <w:tcW w:w="1993" w:type="dxa"/>
            <w:vAlign w:val="center"/>
            <w:hideMark/>
          </w:tcPr>
          <w:p w14:paraId="2BB04E5D" w14:textId="733735A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1834" w:type="dxa"/>
            <w:vAlign w:val="center"/>
            <w:hideMark/>
          </w:tcPr>
          <w:p w14:paraId="25BB1DE7" w14:textId="50DA5A6F"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65EFEC80" w14:textId="77777777" w:rsidTr="00B557B9">
        <w:trPr>
          <w:trHeight w:val="315"/>
        </w:trPr>
        <w:tc>
          <w:tcPr>
            <w:tcW w:w="811" w:type="dxa"/>
            <w:noWrap/>
            <w:vAlign w:val="center"/>
            <w:hideMark/>
          </w:tcPr>
          <w:p w14:paraId="6C25FE03" w14:textId="295C06B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w:t>
            </w:r>
          </w:p>
        </w:tc>
        <w:tc>
          <w:tcPr>
            <w:tcW w:w="2303" w:type="dxa"/>
            <w:vAlign w:val="center"/>
            <w:hideMark/>
          </w:tcPr>
          <w:p w14:paraId="088EA511" w14:textId="593D036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DIREÇÃO ADM/FINANCEIRA</w:t>
            </w:r>
          </w:p>
        </w:tc>
        <w:tc>
          <w:tcPr>
            <w:tcW w:w="2268" w:type="dxa"/>
            <w:vAlign w:val="center"/>
            <w:hideMark/>
          </w:tcPr>
          <w:p w14:paraId="635F26E9" w14:textId="78B78D3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LG</w:t>
            </w:r>
          </w:p>
        </w:tc>
        <w:tc>
          <w:tcPr>
            <w:tcW w:w="1993" w:type="dxa"/>
            <w:vAlign w:val="center"/>
            <w:hideMark/>
          </w:tcPr>
          <w:p w14:paraId="54649927" w14:textId="2B2A9A9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1834" w:type="dxa"/>
            <w:vAlign w:val="center"/>
            <w:hideMark/>
          </w:tcPr>
          <w:p w14:paraId="32544536" w14:textId="01DCF7AA"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3491D24F" w14:textId="77777777" w:rsidTr="00B557B9">
        <w:trPr>
          <w:trHeight w:val="315"/>
        </w:trPr>
        <w:tc>
          <w:tcPr>
            <w:tcW w:w="811" w:type="dxa"/>
            <w:noWrap/>
            <w:vAlign w:val="center"/>
            <w:hideMark/>
          </w:tcPr>
          <w:p w14:paraId="4050DA12" w14:textId="04A075CB"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10</w:t>
            </w:r>
          </w:p>
        </w:tc>
        <w:tc>
          <w:tcPr>
            <w:tcW w:w="2303" w:type="dxa"/>
            <w:vAlign w:val="center"/>
            <w:hideMark/>
          </w:tcPr>
          <w:p w14:paraId="78CAA9C5" w14:textId="44D02FB4"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SETOR DE EXAMES</w:t>
            </w:r>
          </w:p>
        </w:tc>
        <w:tc>
          <w:tcPr>
            <w:tcW w:w="2268" w:type="dxa"/>
            <w:vAlign w:val="center"/>
            <w:hideMark/>
          </w:tcPr>
          <w:p w14:paraId="11DFE47A" w14:textId="2FAD989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LG</w:t>
            </w:r>
          </w:p>
        </w:tc>
        <w:tc>
          <w:tcPr>
            <w:tcW w:w="1993" w:type="dxa"/>
            <w:vAlign w:val="center"/>
            <w:hideMark/>
          </w:tcPr>
          <w:p w14:paraId="554CE42D" w14:textId="13AF17FB"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1834" w:type="dxa"/>
            <w:vAlign w:val="center"/>
            <w:hideMark/>
          </w:tcPr>
          <w:p w14:paraId="01DA739C" w14:textId="59CEF561"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2A300317" w14:textId="77777777" w:rsidTr="00B557B9">
        <w:trPr>
          <w:trHeight w:val="315"/>
        </w:trPr>
        <w:tc>
          <w:tcPr>
            <w:tcW w:w="811" w:type="dxa"/>
            <w:noWrap/>
            <w:vAlign w:val="center"/>
            <w:hideMark/>
          </w:tcPr>
          <w:p w14:paraId="593DE1BD" w14:textId="1F47B71A"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11</w:t>
            </w:r>
          </w:p>
        </w:tc>
        <w:tc>
          <w:tcPr>
            <w:tcW w:w="2303" w:type="dxa"/>
            <w:vAlign w:val="center"/>
            <w:hideMark/>
          </w:tcPr>
          <w:p w14:paraId="3609F39E" w14:textId="740B358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ESCRITÓRIO DA QUALIDADE</w:t>
            </w:r>
          </w:p>
        </w:tc>
        <w:tc>
          <w:tcPr>
            <w:tcW w:w="2268" w:type="dxa"/>
            <w:vAlign w:val="center"/>
            <w:hideMark/>
          </w:tcPr>
          <w:p w14:paraId="36D3B3B7" w14:textId="796192C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LG</w:t>
            </w:r>
          </w:p>
        </w:tc>
        <w:tc>
          <w:tcPr>
            <w:tcW w:w="1993" w:type="dxa"/>
            <w:vAlign w:val="center"/>
            <w:hideMark/>
          </w:tcPr>
          <w:p w14:paraId="72A2399C" w14:textId="32C0C7B2"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1834" w:type="dxa"/>
            <w:vAlign w:val="center"/>
            <w:hideMark/>
          </w:tcPr>
          <w:p w14:paraId="54891679" w14:textId="7C78EA1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3A814052" w14:textId="77777777" w:rsidTr="00B557B9">
        <w:trPr>
          <w:trHeight w:val="315"/>
        </w:trPr>
        <w:tc>
          <w:tcPr>
            <w:tcW w:w="811" w:type="dxa"/>
            <w:noWrap/>
            <w:vAlign w:val="center"/>
            <w:hideMark/>
          </w:tcPr>
          <w:p w14:paraId="0EF348C0" w14:textId="7790FA12"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w:t>
            </w:r>
          </w:p>
        </w:tc>
        <w:tc>
          <w:tcPr>
            <w:tcW w:w="2303" w:type="dxa"/>
            <w:vAlign w:val="center"/>
            <w:hideMark/>
          </w:tcPr>
          <w:p w14:paraId="263A947D" w14:textId="2FA18D8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ARQUIVO</w:t>
            </w:r>
          </w:p>
        </w:tc>
        <w:tc>
          <w:tcPr>
            <w:tcW w:w="2268" w:type="dxa"/>
            <w:vAlign w:val="center"/>
            <w:hideMark/>
          </w:tcPr>
          <w:p w14:paraId="305F55BB" w14:textId="439BFDE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LG</w:t>
            </w:r>
          </w:p>
        </w:tc>
        <w:tc>
          <w:tcPr>
            <w:tcW w:w="1993" w:type="dxa"/>
            <w:vAlign w:val="center"/>
            <w:hideMark/>
          </w:tcPr>
          <w:p w14:paraId="5468A400" w14:textId="438E5A3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1834" w:type="dxa"/>
            <w:vAlign w:val="center"/>
            <w:hideMark/>
          </w:tcPr>
          <w:p w14:paraId="4D686F43" w14:textId="55AB3D34"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5A105E95" w14:textId="77777777" w:rsidTr="00B557B9">
        <w:trPr>
          <w:trHeight w:val="315"/>
        </w:trPr>
        <w:tc>
          <w:tcPr>
            <w:tcW w:w="811" w:type="dxa"/>
            <w:noWrap/>
            <w:vAlign w:val="center"/>
            <w:hideMark/>
          </w:tcPr>
          <w:p w14:paraId="0B8D619C" w14:textId="345CB20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13</w:t>
            </w:r>
          </w:p>
        </w:tc>
        <w:tc>
          <w:tcPr>
            <w:tcW w:w="2303" w:type="dxa"/>
            <w:vAlign w:val="center"/>
            <w:hideMark/>
          </w:tcPr>
          <w:p w14:paraId="49E64CA7" w14:textId="5A77E60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CONSULTÓRIO 02</w:t>
            </w:r>
          </w:p>
        </w:tc>
        <w:tc>
          <w:tcPr>
            <w:tcW w:w="2268" w:type="dxa"/>
            <w:vAlign w:val="center"/>
            <w:hideMark/>
          </w:tcPr>
          <w:p w14:paraId="2317783D" w14:textId="1E6FDF2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LG</w:t>
            </w:r>
          </w:p>
        </w:tc>
        <w:tc>
          <w:tcPr>
            <w:tcW w:w="1993" w:type="dxa"/>
            <w:vAlign w:val="center"/>
            <w:hideMark/>
          </w:tcPr>
          <w:p w14:paraId="566C8045" w14:textId="47FC07C1"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1834" w:type="dxa"/>
            <w:vAlign w:val="center"/>
            <w:hideMark/>
          </w:tcPr>
          <w:p w14:paraId="1B81B52E" w14:textId="7D1581E2"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73A8C90D" w14:textId="77777777" w:rsidTr="00B557B9">
        <w:trPr>
          <w:trHeight w:val="315"/>
        </w:trPr>
        <w:tc>
          <w:tcPr>
            <w:tcW w:w="811" w:type="dxa"/>
            <w:noWrap/>
            <w:vAlign w:val="center"/>
            <w:hideMark/>
          </w:tcPr>
          <w:p w14:paraId="41094ECC" w14:textId="472F3A1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14</w:t>
            </w:r>
          </w:p>
        </w:tc>
        <w:tc>
          <w:tcPr>
            <w:tcW w:w="2303" w:type="dxa"/>
            <w:vAlign w:val="center"/>
            <w:hideMark/>
          </w:tcPr>
          <w:p w14:paraId="1D20CBB1" w14:textId="0B474804"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CONSULTÓRIO 03</w:t>
            </w:r>
          </w:p>
        </w:tc>
        <w:tc>
          <w:tcPr>
            <w:tcW w:w="2268" w:type="dxa"/>
            <w:vAlign w:val="center"/>
            <w:hideMark/>
          </w:tcPr>
          <w:p w14:paraId="0E330824" w14:textId="1DA5C68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LG</w:t>
            </w:r>
          </w:p>
        </w:tc>
        <w:tc>
          <w:tcPr>
            <w:tcW w:w="1993" w:type="dxa"/>
            <w:vAlign w:val="center"/>
            <w:hideMark/>
          </w:tcPr>
          <w:p w14:paraId="56CC0174" w14:textId="50827C8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1834" w:type="dxa"/>
            <w:vAlign w:val="center"/>
            <w:hideMark/>
          </w:tcPr>
          <w:p w14:paraId="6B6097B4" w14:textId="1B11961D"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7B8ECD93" w14:textId="77777777" w:rsidTr="00B557B9">
        <w:trPr>
          <w:trHeight w:val="315"/>
        </w:trPr>
        <w:tc>
          <w:tcPr>
            <w:tcW w:w="811" w:type="dxa"/>
            <w:noWrap/>
            <w:vAlign w:val="center"/>
            <w:hideMark/>
          </w:tcPr>
          <w:p w14:paraId="2D35F0E2" w14:textId="1E6568D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15</w:t>
            </w:r>
          </w:p>
        </w:tc>
        <w:tc>
          <w:tcPr>
            <w:tcW w:w="2303" w:type="dxa"/>
            <w:vAlign w:val="center"/>
            <w:hideMark/>
          </w:tcPr>
          <w:p w14:paraId="0966DD01" w14:textId="714E426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TRANSPORTE SANITÁRIO</w:t>
            </w:r>
          </w:p>
        </w:tc>
        <w:tc>
          <w:tcPr>
            <w:tcW w:w="2268" w:type="dxa"/>
            <w:vAlign w:val="center"/>
            <w:hideMark/>
          </w:tcPr>
          <w:p w14:paraId="4A392D1B" w14:textId="3433BF5B"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LG</w:t>
            </w:r>
          </w:p>
        </w:tc>
        <w:tc>
          <w:tcPr>
            <w:tcW w:w="1993" w:type="dxa"/>
            <w:vAlign w:val="center"/>
            <w:hideMark/>
          </w:tcPr>
          <w:p w14:paraId="0E843210" w14:textId="5A708FE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1834" w:type="dxa"/>
            <w:vAlign w:val="center"/>
            <w:hideMark/>
          </w:tcPr>
          <w:p w14:paraId="00814DB5" w14:textId="551959BB"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0592FBC4" w14:textId="77777777" w:rsidTr="00B557B9">
        <w:trPr>
          <w:trHeight w:val="315"/>
        </w:trPr>
        <w:tc>
          <w:tcPr>
            <w:tcW w:w="811" w:type="dxa"/>
            <w:noWrap/>
            <w:vAlign w:val="center"/>
            <w:hideMark/>
          </w:tcPr>
          <w:p w14:paraId="307182C8" w14:textId="7C9BF4DA"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16</w:t>
            </w:r>
          </w:p>
        </w:tc>
        <w:tc>
          <w:tcPr>
            <w:tcW w:w="2303" w:type="dxa"/>
            <w:vAlign w:val="center"/>
            <w:hideMark/>
          </w:tcPr>
          <w:p w14:paraId="0DB2F3C6" w14:textId="46A359B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SALA DA AUDIOMETRIA</w:t>
            </w:r>
          </w:p>
        </w:tc>
        <w:tc>
          <w:tcPr>
            <w:tcW w:w="2268" w:type="dxa"/>
            <w:vAlign w:val="center"/>
            <w:hideMark/>
          </w:tcPr>
          <w:p w14:paraId="253EA07D" w14:textId="52630FD4"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AGRATTO</w:t>
            </w:r>
          </w:p>
        </w:tc>
        <w:tc>
          <w:tcPr>
            <w:tcW w:w="1993" w:type="dxa"/>
            <w:vAlign w:val="center"/>
            <w:hideMark/>
          </w:tcPr>
          <w:p w14:paraId="6E9F9FAB" w14:textId="7EFAC600"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1834" w:type="dxa"/>
            <w:vAlign w:val="center"/>
            <w:hideMark/>
          </w:tcPr>
          <w:p w14:paraId="7CBD4F2A" w14:textId="6B04138A"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614F9F85" w14:textId="77777777" w:rsidTr="00B557B9">
        <w:trPr>
          <w:trHeight w:val="315"/>
        </w:trPr>
        <w:tc>
          <w:tcPr>
            <w:tcW w:w="811" w:type="dxa"/>
            <w:noWrap/>
            <w:vAlign w:val="center"/>
            <w:hideMark/>
          </w:tcPr>
          <w:p w14:paraId="72D14B44" w14:textId="27D77ED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17</w:t>
            </w:r>
          </w:p>
        </w:tc>
        <w:tc>
          <w:tcPr>
            <w:tcW w:w="2303" w:type="dxa"/>
            <w:vAlign w:val="center"/>
            <w:hideMark/>
          </w:tcPr>
          <w:p w14:paraId="62417154" w14:textId="24F6C01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CONSULTÓRIO 07</w:t>
            </w:r>
          </w:p>
        </w:tc>
        <w:tc>
          <w:tcPr>
            <w:tcW w:w="2268" w:type="dxa"/>
            <w:vAlign w:val="center"/>
            <w:hideMark/>
          </w:tcPr>
          <w:p w14:paraId="03A586A6" w14:textId="56419E8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AGRATTO</w:t>
            </w:r>
          </w:p>
        </w:tc>
        <w:tc>
          <w:tcPr>
            <w:tcW w:w="1993" w:type="dxa"/>
            <w:vAlign w:val="center"/>
            <w:hideMark/>
          </w:tcPr>
          <w:p w14:paraId="002B4DB3" w14:textId="3106CF3D"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1834" w:type="dxa"/>
            <w:vAlign w:val="center"/>
            <w:hideMark/>
          </w:tcPr>
          <w:p w14:paraId="185072C5" w14:textId="28B6638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7D3B7036" w14:textId="77777777" w:rsidTr="00B557B9">
        <w:trPr>
          <w:trHeight w:val="315"/>
        </w:trPr>
        <w:tc>
          <w:tcPr>
            <w:tcW w:w="811" w:type="dxa"/>
            <w:noWrap/>
            <w:vAlign w:val="center"/>
            <w:hideMark/>
          </w:tcPr>
          <w:p w14:paraId="46A7A31D" w14:textId="5DF0C6A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18</w:t>
            </w:r>
          </w:p>
        </w:tc>
        <w:tc>
          <w:tcPr>
            <w:tcW w:w="2303" w:type="dxa"/>
            <w:vAlign w:val="center"/>
            <w:hideMark/>
          </w:tcPr>
          <w:p w14:paraId="28296DDF" w14:textId="018E25E0"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REVELAÇÃO</w:t>
            </w:r>
          </w:p>
        </w:tc>
        <w:tc>
          <w:tcPr>
            <w:tcW w:w="2268" w:type="dxa"/>
            <w:vAlign w:val="center"/>
            <w:hideMark/>
          </w:tcPr>
          <w:p w14:paraId="5868D1C9" w14:textId="1F08B1F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AGRATTO</w:t>
            </w:r>
          </w:p>
        </w:tc>
        <w:tc>
          <w:tcPr>
            <w:tcW w:w="1993" w:type="dxa"/>
            <w:vAlign w:val="center"/>
            <w:hideMark/>
          </w:tcPr>
          <w:p w14:paraId="4844FAB0" w14:textId="033B623F"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1834" w:type="dxa"/>
            <w:vAlign w:val="center"/>
            <w:hideMark/>
          </w:tcPr>
          <w:p w14:paraId="195216A5" w14:textId="38587FE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163C7E99" w14:textId="77777777" w:rsidTr="00B557B9">
        <w:trPr>
          <w:trHeight w:val="315"/>
        </w:trPr>
        <w:tc>
          <w:tcPr>
            <w:tcW w:w="811" w:type="dxa"/>
            <w:noWrap/>
            <w:vAlign w:val="center"/>
            <w:hideMark/>
          </w:tcPr>
          <w:p w14:paraId="6C4CB144" w14:textId="5AAFDD64"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19</w:t>
            </w:r>
          </w:p>
        </w:tc>
        <w:tc>
          <w:tcPr>
            <w:tcW w:w="2303" w:type="dxa"/>
            <w:vAlign w:val="center"/>
            <w:hideMark/>
          </w:tcPr>
          <w:p w14:paraId="55395C09" w14:textId="0337460A"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DIRETORIA GERAL</w:t>
            </w:r>
          </w:p>
        </w:tc>
        <w:tc>
          <w:tcPr>
            <w:tcW w:w="2268" w:type="dxa"/>
            <w:vAlign w:val="center"/>
            <w:hideMark/>
          </w:tcPr>
          <w:p w14:paraId="148CB97C" w14:textId="18920FDA"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AGRATTO</w:t>
            </w:r>
          </w:p>
        </w:tc>
        <w:tc>
          <w:tcPr>
            <w:tcW w:w="1993" w:type="dxa"/>
            <w:vAlign w:val="center"/>
            <w:hideMark/>
          </w:tcPr>
          <w:p w14:paraId="75B49951" w14:textId="70D1D93B"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1834" w:type="dxa"/>
            <w:vAlign w:val="center"/>
            <w:hideMark/>
          </w:tcPr>
          <w:p w14:paraId="2C6ABF60" w14:textId="14A12CE2"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65C28CD8" w14:textId="77777777" w:rsidTr="00B557B9">
        <w:trPr>
          <w:trHeight w:val="315"/>
        </w:trPr>
        <w:tc>
          <w:tcPr>
            <w:tcW w:w="811" w:type="dxa"/>
            <w:noWrap/>
            <w:vAlign w:val="center"/>
            <w:hideMark/>
          </w:tcPr>
          <w:p w14:paraId="29D17A51" w14:textId="6C416E6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lastRenderedPageBreak/>
              <w:t>20</w:t>
            </w:r>
          </w:p>
        </w:tc>
        <w:tc>
          <w:tcPr>
            <w:tcW w:w="2303" w:type="dxa"/>
            <w:vAlign w:val="center"/>
            <w:hideMark/>
          </w:tcPr>
          <w:p w14:paraId="644E3AE2" w14:textId="0CF8718B"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GINECOLOGISTA</w:t>
            </w:r>
          </w:p>
        </w:tc>
        <w:tc>
          <w:tcPr>
            <w:tcW w:w="2268" w:type="dxa"/>
            <w:vAlign w:val="center"/>
            <w:hideMark/>
          </w:tcPr>
          <w:p w14:paraId="2835D88E" w14:textId="5AD67B6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AGRATTO</w:t>
            </w:r>
          </w:p>
        </w:tc>
        <w:tc>
          <w:tcPr>
            <w:tcW w:w="1993" w:type="dxa"/>
            <w:vAlign w:val="center"/>
            <w:hideMark/>
          </w:tcPr>
          <w:p w14:paraId="34C17B01" w14:textId="0DBD4CA2"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1834" w:type="dxa"/>
            <w:vAlign w:val="center"/>
            <w:hideMark/>
          </w:tcPr>
          <w:p w14:paraId="7D98B0C6" w14:textId="341EA92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2AD56B1D" w14:textId="77777777" w:rsidTr="00B557B9">
        <w:trPr>
          <w:trHeight w:val="315"/>
        </w:trPr>
        <w:tc>
          <w:tcPr>
            <w:tcW w:w="811" w:type="dxa"/>
            <w:noWrap/>
            <w:vAlign w:val="center"/>
            <w:hideMark/>
          </w:tcPr>
          <w:p w14:paraId="73A2307A" w14:textId="5EB7F6D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21</w:t>
            </w:r>
          </w:p>
        </w:tc>
        <w:tc>
          <w:tcPr>
            <w:tcW w:w="2303" w:type="dxa"/>
            <w:vAlign w:val="center"/>
            <w:hideMark/>
          </w:tcPr>
          <w:p w14:paraId="302ABBBF" w14:textId="649033C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FARMÁCIA</w:t>
            </w:r>
          </w:p>
        </w:tc>
        <w:tc>
          <w:tcPr>
            <w:tcW w:w="2268" w:type="dxa"/>
            <w:vAlign w:val="center"/>
            <w:hideMark/>
          </w:tcPr>
          <w:p w14:paraId="727158F0" w14:textId="41846FE0"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AGRATTO</w:t>
            </w:r>
          </w:p>
        </w:tc>
        <w:tc>
          <w:tcPr>
            <w:tcW w:w="1993" w:type="dxa"/>
            <w:vAlign w:val="center"/>
            <w:hideMark/>
          </w:tcPr>
          <w:p w14:paraId="016DE521" w14:textId="03C43EF4"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1834" w:type="dxa"/>
            <w:vAlign w:val="center"/>
            <w:hideMark/>
          </w:tcPr>
          <w:p w14:paraId="6FFBD2DD" w14:textId="67849491"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07948DA4" w14:textId="77777777" w:rsidTr="00B557B9">
        <w:trPr>
          <w:trHeight w:val="315"/>
        </w:trPr>
        <w:tc>
          <w:tcPr>
            <w:tcW w:w="811" w:type="dxa"/>
            <w:noWrap/>
            <w:vAlign w:val="center"/>
            <w:hideMark/>
          </w:tcPr>
          <w:p w14:paraId="587AFC18" w14:textId="2D664D3B"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22</w:t>
            </w:r>
          </w:p>
        </w:tc>
        <w:tc>
          <w:tcPr>
            <w:tcW w:w="2303" w:type="dxa"/>
            <w:vAlign w:val="center"/>
            <w:hideMark/>
          </w:tcPr>
          <w:p w14:paraId="01260648" w14:textId="4598BD1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CENTRO CIRÚRGICO</w:t>
            </w:r>
          </w:p>
        </w:tc>
        <w:tc>
          <w:tcPr>
            <w:tcW w:w="2268" w:type="dxa"/>
            <w:vAlign w:val="center"/>
            <w:hideMark/>
          </w:tcPr>
          <w:p w14:paraId="2ACB984D" w14:textId="2CEFBA0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LG</w:t>
            </w:r>
          </w:p>
        </w:tc>
        <w:tc>
          <w:tcPr>
            <w:tcW w:w="1993" w:type="dxa"/>
            <w:vAlign w:val="center"/>
            <w:hideMark/>
          </w:tcPr>
          <w:p w14:paraId="5F9E98E4" w14:textId="0FE9154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1834" w:type="dxa"/>
            <w:vAlign w:val="center"/>
            <w:hideMark/>
          </w:tcPr>
          <w:p w14:paraId="625C3CC7" w14:textId="439A773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08DBCFE6" w14:textId="77777777" w:rsidTr="00B557B9">
        <w:trPr>
          <w:trHeight w:val="315"/>
        </w:trPr>
        <w:tc>
          <w:tcPr>
            <w:tcW w:w="811" w:type="dxa"/>
            <w:noWrap/>
            <w:vAlign w:val="center"/>
            <w:hideMark/>
          </w:tcPr>
          <w:p w14:paraId="690A7CE8" w14:textId="7C00015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23</w:t>
            </w:r>
          </w:p>
        </w:tc>
        <w:tc>
          <w:tcPr>
            <w:tcW w:w="2303" w:type="dxa"/>
            <w:vAlign w:val="center"/>
            <w:hideMark/>
          </w:tcPr>
          <w:p w14:paraId="5266B030" w14:textId="643206F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OFTALMOLOGISTA</w:t>
            </w:r>
          </w:p>
        </w:tc>
        <w:tc>
          <w:tcPr>
            <w:tcW w:w="2268" w:type="dxa"/>
            <w:vAlign w:val="center"/>
            <w:hideMark/>
          </w:tcPr>
          <w:p w14:paraId="48820E75" w14:textId="05AEE5D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LG</w:t>
            </w:r>
          </w:p>
        </w:tc>
        <w:tc>
          <w:tcPr>
            <w:tcW w:w="1993" w:type="dxa"/>
            <w:vAlign w:val="center"/>
            <w:hideMark/>
          </w:tcPr>
          <w:p w14:paraId="4071835C" w14:textId="3E698A0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1834" w:type="dxa"/>
            <w:vAlign w:val="center"/>
            <w:hideMark/>
          </w:tcPr>
          <w:p w14:paraId="5DC926A1" w14:textId="66B4281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357A4888" w14:textId="77777777" w:rsidTr="00B557B9">
        <w:trPr>
          <w:trHeight w:val="315"/>
        </w:trPr>
        <w:tc>
          <w:tcPr>
            <w:tcW w:w="811" w:type="dxa"/>
            <w:noWrap/>
            <w:vAlign w:val="center"/>
            <w:hideMark/>
          </w:tcPr>
          <w:p w14:paraId="73C3631F" w14:textId="5D289B7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24</w:t>
            </w:r>
          </w:p>
        </w:tc>
        <w:tc>
          <w:tcPr>
            <w:tcW w:w="2303" w:type="dxa"/>
            <w:vAlign w:val="center"/>
            <w:hideMark/>
          </w:tcPr>
          <w:p w14:paraId="29BEA1C9" w14:textId="316108F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SALA DE REUNIÃO</w:t>
            </w:r>
          </w:p>
        </w:tc>
        <w:tc>
          <w:tcPr>
            <w:tcW w:w="2268" w:type="dxa"/>
            <w:vAlign w:val="center"/>
            <w:hideMark/>
          </w:tcPr>
          <w:p w14:paraId="115169E0" w14:textId="5DA51280"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LG</w:t>
            </w:r>
          </w:p>
        </w:tc>
        <w:tc>
          <w:tcPr>
            <w:tcW w:w="1993" w:type="dxa"/>
            <w:vAlign w:val="center"/>
            <w:hideMark/>
          </w:tcPr>
          <w:p w14:paraId="7B575F48" w14:textId="1AC480C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1834" w:type="dxa"/>
            <w:vAlign w:val="center"/>
            <w:hideMark/>
          </w:tcPr>
          <w:p w14:paraId="61EF541A" w14:textId="617C18B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04087531" w14:textId="77777777" w:rsidTr="00B557B9">
        <w:trPr>
          <w:trHeight w:val="315"/>
        </w:trPr>
        <w:tc>
          <w:tcPr>
            <w:tcW w:w="811" w:type="dxa"/>
            <w:noWrap/>
            <w:vAlign w:val="center"/>
            <w:hideMark/>
          </w:tcPr>
          <w:p w14:paraId="2F3D5024" w14:textId="099A988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25</w:t>
            </w:r>
          </w:p>
        </w:tc>
        <w:tc>
          <w:tcPr>
            <w:tcW w:w="2303" w:type="dxa"/>
            <w:vAlign w:val="center"/>
            <w:hideMark/>
          </w:tcPr>
          <w:p w14:paraId="5E383A89" w14:textId="6A9AB54D"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OUVIDORIA</w:t>
            </w:r>
          </w:p>
        </w:tc>
        <w:tc>
          <w:tcPr>
            <w:tcW w:w="2268" w:type="dxa"/>
            <w:vAlign w:val="center"/>
            <w:hideMark/>
          </w:tcPr>
          <w:p w14:paraId="2E2A8239" w14:textId="0B87A68F"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LG</w:t>
            </w:r>
          </w:p>
        </w:tc>
        <w:tc>
          <w:tcPr>
            <w:tcW w:w="1993" w:type="dxa"/>
            <w:vAlign w:val="center"/>
            <w:hideMark/>
          </w:tcPr>
          <w:p w14:paraId="2FD28020" w14:textId="7CA0C86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1834" w:type="dxa"/>
            <w:vAlign w:val="center"/>
            <w:hideMark/>
          </w:tcPr>
          <w:p w14:paraId="398A270A" w14:textId="1DE652D4"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269E288E" w14:textId="77777777" w:rsidTr="00B557B9">
        <w:trPr>
          <w:trHeight w:val="315"/>
        </w:trPr>
        <w:tc>
          <w:tcPr>
            <w:tcW w:w="811" w:type="dxa"/>
            <w:noWrap/>
            <w:vAlign w:val="center"/>
            <w:hideMark/>
          </w:tcPr>
          <w:p w14:paraId="53848203" w14:textId="4AFE1954"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26</w:t>
            </w:r>
          </w:p>
        </w:tc>
        <w:tc>
          <w:tcPr>
            <w:tcW w:w="2303" w:type="dxa"/>
            <w:vAlign w:val="center"/>
            <w:hideMark/>
          </w:tcPr>
          <w:p w14:paraId="1D7C832F" w14:textId="593139C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ENGENHARIA CLÍNICA</w:t>
            </w:r>
          </w:p>
        </w:tc>
        <w:tc>
          <w:tcPr>
            <w:tcW w:w="2268" w:type="dxa"/>
            <w:vAlign w:val="center"/>
            <w:hideMark/>
          </w:tcPr>
          <w:p w14:paraId="4CC17099" w14:textId="32C15EF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VIX</w:t>
            </w:r>
          </w:p>
        </w:tc>
        <w:tc>
          <w:tcPr>
            <w:tcW w:w="1993" w:type="dxa"/>
            <w:vAlign w:val="center"/>
            <w:hideMark/>
          </w:tcPr>
          <w:p w14:paraId="34098535" w14:textId="7A9A7FC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1834" w:type="dxa"/>
            <w:vAlign w:val="center"/>
            <w:hideMark/>
          </w:tcPr>
          <w:p w14:paraId="6C48241C" w14:textId="754A8C5D"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76BFD6F1" w14:textId="77777777" w:rsidTr="00B557B9">
        <w:trPr>
          <w:trHeight w:val="315"/>
        </w:trPr>
        <w:tc>
          <w:tcPr>
            <w:tcW w:w="811" w:type="dxa"/>
            <w:noWrap/>
            <w:vAlign w:val="center"/>
            <w:hideMark/>
          </w:tcPr>
          <w:p w14:paraId="1C869619" w14:textId="0725E86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27</w:t>
            </w:r>
          </w:p>
        </w:tc>
        <w:tc>
          <w:tcPr>
            <w:tcW w:w="2303" w:type="dxa"/>
            <w:vAlign w:val="center"/>
            <w:hideMark/>
          </w:tcPr>
          <w:p w14:paraId="7238EDA2" w14:textId="720359D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CONSULTÓRIO 01</w:t>
            </w:r>
          </w:p>
        </w:tc>
        <w:tc>
          <w:tcPr>
            <w:tcW w:w="2268" w:type="dxa"/>
            <w:vAlign w:val="center"/>
            <w:hideMark/>
          </w:tcPr>
          <w:p w14:paraId="0D0154AB" w14:textId="17C9A33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VIX</w:t>
            </w:r>
          </w:p>
        </w:tc>
        <w:tc>
          <w:tcPr>
            <w:tcW w:w="1993" w:type="dxa"/>
            <w:vAlign w:val="center"/>
            <w:hideMark/>
          </w:tcPr>
          <w:p w14:paraId="0719DE7E" w14:textId="0CFBB05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1834" w:type="dxa"/>
            <w:vAlign w:val="center"/>
            <w:hideMark/>
          </w:tcPr>
          <w:p w14:paraId="06794E5C" w14:textId="20FD88F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6FC8090B" w14:textId="77777777" w:rsidTr="00B557B9">
        <w:trPr>
          <w:trHeight w:val="315"/>
        </w:trPr>
        <w:tc>
          <w:tcPr>
            <w:tcW w:w="811" w:type="dxa"/>
            <w:noWrap/>
            <w:vAlign w:val="center"/>
            <w:hideMark/>
          </w:tcPr>
          <w:p w14:paraId="38A5CC3E" w14:textId="762E570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28</w:t>
            </w:r>
          </w:p>
        </w:tc>
        <w:tc>
          <w:tcPr>
            <w:tcW w:w="2303" w:type="dxa"/>
            <w:vAlign w:val="center"/>
            <w:hideMark/>
          </w:tcPr>
          <w:p w14:paraId="4B99478E" w14:textId="5F106FD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RADIOLOGIA</w:t>
            </w:r>
          </w:p>
        </w:tc>
        <w:tc>
          <w:tcPr>
            <w:tcW w:w="2268" w:type="dxa"/>
            <w:vAlign w:val="center"/>
            <w:hideMark/>
          </w:tcPr>
          <w:p w14:paraId="525AF50A" w14:textId="452C445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ELBRUS</w:t>
            </w:r>
          </w:p>
        </w:tc>
        <w:tc>
          <w:tcPr>
            <w:tcW w:w="1993" w:type="dxa"/>
            <w:vAlign w:val="center"/>
            <w:hideMark/>
          </w:tcPr>
          <w:p w14:paraId="06777467" w14:textId="0495661A"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18.000 MIL BTUS</w:t>
            </w:r>
          </w:p>
        </w:tc>
        <w:tc>
          <w:tcPr>
            <w:tcW w:w="1834" w:type="dxa"/>
            <w:vAlign w:val="center"/>
            <w:hideMark/>
          </w:tcPr>
          <w:p w14:paraId="2FB938E2" w14:textId="67CCAD1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4952074F" w14:textId="77777777" w:rsidTr="00B557B9">
        <w:trPr>
          <w:trHeight w:val="315"/>
        </w:trPr>
        <w:tc>
          <w:tcPr>
            <w:tcW w:w="811" w:type="dxa"/>
            <w:noWrap/>
            <w:vAlign w:val="center"/>
            <w:hideMark/>
          </w:tcPr>
          <w:p w14:paraId="680FEE1E" w14:textId="290E57C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29</w:t>
            </w:r>
          </w:p>
        </w:tc>
        <w:tc>
          <w:tcPr>
            <w:tcW w:w="2303" w:type="dxa"/>
            <w:vAlign w:val="center"/>
            <w:hideMark/>
          </w:tcPr>
          <w:p w14:paraId="462EF04E" w14:textId="6E3ABBB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RECEPÇÃO ADMINISTRAÇÃO</w:t>
            </w:r>
          </w:p>
        </w:tc>
        <w:tc>
          <w:tcPr>
            <w:tcW w:w="2268" w:type="dxa"/>
            <w:vAlign w:val="center"/>
            <w:hideMark/>
          </w:tcPr>
          <w:p w14:paraId="11C5C066" w14:textId="4B39CF2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LG</w:t>
            </w:r>
          </w:p>
        </w:tc>
        <w:tc>
          <w:tcPr>
            <w:tcW w:w="1993" w:type="dxa"/>
            <w:vAlign w:val="center"/>
            <w:hideMark/>
          </w:tcPr>
          <w:p w14:paraId="6A72B748" w14:textId="4EF014C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18.000 MIL BTUS</w:t>
            </w:r>
          </w:p>
        </w:tc>
        <w:tc>
          <w:tcPr>
            <w:tcW w:w="1834" w:type="dxa"/>
            <w:vAlign w:val="center"/>
            <w:hideMark/>
          </w:tcPr>
          <w:p w14:paraId="4DEE4821" w14:textId="1CDE678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7AB9FA33" w14:textId="77777777" w:rsidTr="00B557B9">
        <w:trPr>
          <w:trHeight w:val="315"/>
        </w:trPr>
        <w:tc>
          <w:tcPr>
            <w:tcW w:w="811" w:type="dxa"/>
            <w:noWrap/>
            <w:vAlign w:val="center"/>
            <w:hideMark/>
          </w:tcPr>
          <w:p w14:paraId="6AEF3C0F" w14:textId="2ED06784"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30</w:t>
            </w:r>
          </w:p>
        </w:tc>
        <w:tc>
          <w:tcPr>
            <w:tcW w:w="2303" w:type="dxa"/>
            <w:vAlign w:val="center"/>
            <w:hideMark/>
          </w:tcPr>
          <w:p w14:paraId="76E00DE5" w14:textId="4139403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PÉ DIABÉTICO</w:t>
            </w:r>
          </w:p>
        </w:tc>
        <w:tc>
          <w:tcPr>
            <w:tcW w:w="2268" w:type="dxa"/>
            <w:vAlign w:val="center"/>
            <w:hideMark/>
          </w:tcPr>
          <w:p w14:paraId="0C82138A" w14:textId="4EAF16B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LG</w:t>
            </w:r>
          </w:p>
        </w:tc>
        <w:tc>
          <w:tcPr>
            <w:tcW w:w="1993" w:type="dxa"/>
            <w:vAlign w:val="center"/>
            <w:hideMark/>
          </w:tcPr>
          <w:p w14:paraId="753446A8" w14:textId="2EA53A21"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18.000 MIL BTUS</w:t>
            </w:r>
          </w:p>
        </w:tc>
        <w:tc>
          <w:tcPr>
            <w:tcW w:w="1834" w:type="dxa"/>
            <w:vAlign w:val="center"/>
            <w:hideMark/>
          </w:tcPr>
          <w:p w14:paraId="71879DB4" w14:textId="73C27D2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3903D211" w14:textId="77777777" w:rsidTr="00B557B9">
        <w:trPr>
          <w:trHeight w:val="315"/>
        </w:trPr>
        <w:tc>
          <w:tcPr>
            <w:tcW w:w="811" w:type="dxa"/>
            <w:noWrap/>
            <w:vAlign w:val="center"/>
            <w:hideMark/>
          </w:tcPr>
          <w:p w14:paraId="4BC06173" w14:textId="13C2C29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31</w:t>
            </w:r>
          </w:p>
        </w:tc>
        <w:tc>
          <w:tcPr>
            <w:tcW w:w="2303" w:type="dxa"/>
            <w:vAlign w:val="center"/>
            <w:hideMark/>
          </w:tcPr>
          <w:p w14:paraId="2E675A69" w14:textId="3F12D57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ENDOSCOPIA</w:t>
            </w:r>
          </w:p>
        </w:tc>
        <w:tc>
          <w:tcPr>
            <w:tcW w:w="2268" w:type="dxa"/>
            <w:vAlign w:val="center"/>
            <w:hideMark/>
          </w:tcPr>
          <w:p w14:paraId="4E043B9F" w14:textId="03D0A0B4"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VIX</w:t>
            </w:r>
          </w:p>
        </w:tc>
        <w:tc>
          <w:tcPr>
            <w:tcW w:w="1993" w:type="dxa"/>
            <w:vAlign w:val="center"/>
            <w:hideMark/>
          </w:tcPr>
          <w:p w14:paraId="1370158F" w14:textId="0C85B85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18.000 MIL BTUS</w:t>
            </w:r>
          </w:p>
        </w:tc>
        <w:tc>
          <w:tcPr>
            <w:tcW w:w="1834" w:type="dxa"/>
            <w:vAlign w:val="center"/>
            <w:hideMark/>
          </w:tcPr>
          <w:p w14:paraId="4DF7DDC6" w14:textId="07B23A1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651C5047" w14:textId="77777777" w:rsidTr="00B557B9">
        <w:trPr>
          <w:trHeight w:val="315"/>
        </w:trPr>
        <w:tc>
          <w:tcPr>
            <w:tcW w:w="811" w:type="dxa"/>
            <w:noWrap/>
            <w:vAlign w:val="center"/>
            <w:hideMark/>
          </w:tcPr>
          <w:p w14:paraId="629EA78C" w14:textId="556D967B"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32</w:t>
            </w:r>
          </w:p>
        </w:tc>
        <w:tc>
          <w:tcPr>
            <w:tcW w:w="2303" w:type="dxa"/>
            <w:vAlign w:val="center"/>
            <w:hideMark/>
          </w:tcPr>
          <w:p w14:paraId="7B8E89BC" w14:textId="00A3211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CAF</w:t>
            </w:r>
          </w:p>
        </w:tc>
        <w:tc>
          <w:tcPr>
            <w:tcW w:w="2268" w:type="dxa"/>
            <w:vAlign w:val="center"/>
            <w:hideMark/>
          </w:tcPr>
          <w:p w14:paraId="2646F65F" w14:textId="5E207A6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VIX</w:t>
            </w:r>
          </w:p>
        </w:tc>
        <w:tc>
          <w:tcPr>
            <w:tcW w:w="1993" w:type="dxa"/>
            <w:vAlign w:val="center"/>
            <w:hideMark/>
          </w:tcPr>
          <w:p w14:paraId="0B6664C5" w14:textId="7D9C581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18.000 MIL BTUS</w:t>
            </w:r>
          </w:p>
        </w:tc>
        <w:tc>
          <w:tcPr>
            <w:tcW w:w="1834" w:type="dxa"/>
            <w:vAlign w:val="center"/>
            <w:hideMark/>
          </w:tcPr>
          <w:p w14:paraId="72348D44" w14:textId="3BF9897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5021D7E0" w14:textId="77777777" w:rsidTr="00B557B9">
        <w:trPr>
          <w:trHeight w:val="315"/>
        </w:trPr>
        <w:tc>
          <w:tcPr>
            <w:tcW w:w="811" w:type="dxa"/>
            <w:noWrap/>
            <w:vAlign w:val="center"/>
            <w:hideMark/>
          </w:tcPr>
          <w:p w14:paraId="0A40A743" w14:textId="13EBC460"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33</w:t>
            </w:r>
          </w:p>
        </w:tc>
        <w:tc>
          <w:tcPr>
            <w:tcW w:w="2303" w:type="dxa"/>
            <w:vAlign w:val="center"/>
            <w:hideMark/>
          </w:tcPr>
          <w:p w14:paraId="6D5D654B" w14:textId="69622C3A"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FISIOTERAPIA</w:t>
            </w:r>
          </w:p>
        </w:tc>
        <w:tc>
          <w:tcPr>
            <w:tcW w:w="2268" w:type="dxa"/>
            <w:vAlign w:val="center"/>
            <w:hideMark/>
          </w:tcPr>
          <w:p w14:paraId="3303D1AD" w14:textId="343A05D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YANG</w:t>
            </w:r>
          </w:p>
        </w:tc>
        <w:tc>
          <w:tcPr>
            <w:tcW w:w="1993" w:type="dxa"/>
            <w:vAlign w:val="center"/>
            <w:hideMark/>
          </w:tcPr>
          <w:p w14:paraId="348FB530" w14:textId="00AAAA5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24.000 MIL BTUS</w:t>
            </w:r>
          </w:p>
        </w:tc>
        <w:tc>
          <w:tcPr>
            <w:tcW w:w="1834" w:type="dxa"/>
            <w:vAlign w:val="center"/>
            <w:hideMark/>
          </w:tcPr>
          <w:p w14:paraId="0826B607" w14:textId="1534A1D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6B793A11" w14:textId="77777777" w:rsidTr="00B557B9">
        <w:trPr>
          <w:trHeight w:val="315"/>
        </w:trPr>
        <w:tc>
          <w:tcPr>
            <w:tcW w:w="811" w:type="dxa"/>
            <w:noWrap/>
            <w:vAlign w:val="center"/>
            <w:hideMark/>
          </w:tcPr>
          <w:p w14:paraId="3D638218" w14:textId="44C106A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34</w:t>
            </w:r>
          </w:p>
        </w:tc>
        <w:tc>
          <w:tcPr>
            <w:tcW w:w="2303" w:type="dxa"/>
            <w:vAlign w:val="center"/>
            <w:hideMark/>
          </w:tcPr>
          <w:p w14:paraId="2D82A4C4" w14:textId="18BC38A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REFEITÓRIO</w:t>
            </w:r>
          </w:p>
        </w:tc>
        <w:tc>
          <w:tcPr>
            <w:tcW w:w="2268" w:type="dxa"/>
            <w:vAlign w:val="center"/>
            <w:hideMark/>
          </w:tcPr>
          <w:p w14:paraId="07F7C913" w14:textId="48F380CD"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PHILCO</w:t>
            </w:r>
          </w:p>
        </w:tc>
        <w:tc>
          <w:tcPr>
            <w:tcW w:w="1993" w:type="dxa"/>
            <w:vAlign w:val="center"/>
            <w:hideMark/>
          </w:tcPr>
          <w:p w14:paraId="47E99786" w14:textId="3FB80704"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30.000 MIL BTUS</w:t>
            </w:r>
          </w:p>
        </w:tc>
        <w:tc>
          <w:tcPr>
            <w:tcW w:w="1834" w:type="dxa"/>
            <w:vAlign w:val="center"/>
            <w:hideMark/>
          </w:tcPr>
          <w:p w14:paraId="6766BD4E" w14:textId="0C9E2A72"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5F555496" w14:textId="77777777" w:rsidTr="00B557B9">
        <w:trPr>
          <w:trHeight w:val="315"/>
        </w:trPr>
        <w:tc>
          <w:tcPr>
            <w:tcW w:w="811" w:type="dxa"/>
            <w:noWrap/>
            <w:vAlign w:val="center"/>
            <w:hideMark/>
          </w:tcPr>
          <w:p w14:paraId="24B58B20" w14:textId="65882B7D"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35</w:t>
            </w:r>
          </w:p>
        </w:tc>
        <w:tc>
          <w:tcPr>
            <w:tcW w:w="2303" w:type="dxa"/>
            <w:vAlign w:val="center"/>
            <w:hideMark/>
          </w:tcPr>
          <w:p w14:paraId="63A7024B" w14:textId="7B789FDB"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AUDIOMETRIA</w:t>
            </w:r>
          </w:p>
        </w:tc>
        <w:tc>
          <w:tcPr>
            <w:tcW w:w="2268" w:type="dxa"/>
            <w:vAlign w:val="center"/>
            <w:hideMark/>
          </w:tcPr>
          <w:p w14:paraId="190FF5E1" w14:textId="68B8E57A"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PHILCO</w:t>
            </w:r>
          </w:p>
        </w:tc>
        <w:tc>
          <w:tcPr>
            <w:tcW w:w="1993" w:type="dxa"/>
            <w:vAlign w:val="center"/>
            <w:hideMark/>
          </w:tcPr>
          <w:p w14:paraId="14586B2B" w14:textId="0EF21EA1"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30.000 MIL BTUS</w:t>
            </w:r>
          </w:p>
        </w:tc>
        <w:tc>
          <w:tcPr>
            <w:tcW w:w="1834" w:type="dxa"/>
            <w:vAlign w:val="center"/>
            <w:hideMark/>
          </w:tcPr>
          <w:p w14:paraId="1F140D77" w14:textId="5076E41F"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47FFA9D8" w14:textId="77777777" w:rsidTr="00B557B9">
        <w:trPr>
          <w:trHeight w:val="315"/>
        </w:trPr>
        <w:tc>
          <w:tcPr>
            <w:tcW w:w="811" w:type="dxa"/>
            <w:noWrap/>
            <w:vAlign w:val="center"/>
            <w:hideMark/>
          </w:tcPr>
          <w:p w14:paraId="679AEDD5" w14:textId="1A125130"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36</w:t>
            </w:r>
          </w:p>
        </w:tc>
        <w:tc>
          <w:tcPr>
            <w:tcW w:w="2303" w:type="dxa"/>
            <w:vAlign w:val="center"/>
            <w:hideMark/>
          </w:tcPr>
          <w:p w14:paraId="3DA3016F" w14:textId="53E03F20"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ALMOXARIFADO</w:t>
            </w:r>
          </w:p>
        </w:tc>
        <w:tc>
          <w:tcPr>
            <w:tcW w:w="2268" w:type="dxa"/>
            <w:vAlign w:val="center"/>
            <w:hideMark/>
          </w:tcPr>
          <w:p w14:paraId="317ADF3C" w14:textId="7AF8BF1F"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PHILCO</w:t>
            </w:r>
          </w:p>
        </w:tc>
        <w:tc>
          <w:tcPr>
            <w:tcW w:w="1993" w:type="dxa"/>
            <w:vAlign w:val="center"/>
            <w:hideMark/>
          </w:tcPr>
          <w:p w14:paraId="51D2C774" w14:textId="1E2FFBA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30.000 MIL BTUS</w:t>
            </w:r>
          </w:p>
        </w:tc>
        <w:tc>
          <w:tcPr>
            <w:tcW w:w="1834" w:type="dxa"/>
            <w:vAlign w:val="center"/>
            <w:hideMark/>
          </w:tcPr>
          <w:p w14:paraId="1E3A91FF" w14:textId="773B582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2EE500B1" w14:textId="77777777" w:rsidTr="00B557B9">
        <w:trPr>
          <w:trHeight w:val="315"/>
        </w:trPr>
        <w:tc>
          <w:tcPr>
            <w:tcW w:w="811" w:type="dxa"/>
            <w:noWrap/>
            <w:vAlign w:val="center"/>
            <w:hideMark/>
          </w:tcPr>
          <w:p w14:paraId="3623A4E0" w14:textId="50F2D11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37</w:t>
            </w:r>
          </w:p>
        </w:tc>
        <w:tc>
          <w:tcPr>
            <w:tcW w:w="2303" w:type="dxa"/>
            <w:vAlign w:val="center"/>
            <w:hideMark/>
          </w:tcPr>
          <w:p w14:paraId="10790450" w14:textId="1710EBD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AUDIOMETRIA</w:t>
            </w:r>
          </w:p>
        </w:tc>
        <w:tc>
          <w:tcPr>
            <w:tcW w:w="2268" w:type="dxa"/>
            <w:vAlign w:val="center"/>
            <w:hideMark/>
          </w:tcPr>
          <w:p w14:paraId="0DA729DD" w14:textId="13E76A4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PHILCO</w:t>
            </w:r>
          </w:p>
        </w:tc>
        <w:tc>
          <w:tcPr>
            <w:tcW w:w="1993" w:type="dxa"/>
            <w:vAlign w:val="center"/>
            <w:hideMark/>
          </w:tcPr>
          <w:p w14:paraId="60FDAA9F" w14:textId="3185C5ED"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30.000 MIL BTUS</w:t>
            </w:r>
          </w:p>
        </w:tc>
        <w:tc>
          <w:tcPr>
            <w:tcW w:w="1834" w:type="dxa"/>
            <w:vAlign w:val="center"/>
            <w:hideMark/>
          </w:tcPr>
          <w:p w14:paraId="7E877D75" w14:textId="49FAB3FF"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043714B9" w14:textId="77777777" w:rsidTr="00B557B9">
        <w:trPr>
          <w:trHeight w:val="315"/>
        </w:trPr>
        <w:tc>
          <w:tcPr>
            <w:tcW w:w="811" w:type="dxa"/>
            <w:noWrap/>
            <w:vAlign w:val="center"/>
            <w:hideMark/>
          </w:tcPr>
          <w:p w14:paraId="225864A3" w14:textId="49DB7710"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38</w:t>
            </w:r>
          </w:p>
        </w:tc>
        <w:tc>
          <w:tcPr>
            <w:tcW w:w="2303" w:type="dxa"/>
            <w:vAlign w:val="center"/>
            <w:hideMark/>
          </w:tcPr>
          <w:p w14:paraId="34198EFE" w14:textId="7E85FDB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FISIOTERAPIA</w:t>
            </w:r>
          </w:p>
        </w:tc>
        <w:tc>
          <w:tcPr>
            <w:tcW w:w="2268" w:type="dxa"/>
            <w:vAlign w:val="center"/>
            <w:hideMark/>
          </w:tcPr>
          <w:p w14:paraId="538F6E94" w14:textId="1C2F1A8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YANG</w:t>
            </w:r>
          </w:p>
        </w:tc>
        <w:tc>
          <w:tcPr>
            <w:tcW w:w="1993" w:type="dxa"/>
            <w:vAlign w:val="center"/>
            <w:hideMark/>
          </w:tcPr>
          <w:p w14:paraId="40920878" w14:textId="66809B3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30.000 MIL BTUS</w:t>
            </w:r>
          </w:p>
        </w:tc>
        <w:tc>
          <w:tcPr>
            <w:tcW w:w="1834" w:type="dxa"/>
            <w:vAlign w:val="center"/>
            <w:hideMark/>
          </w:tcPr>
          <w:p w14:paraId="3D5BC23B" w14:textId="207293F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74573396" w14:textId="77777777" w:rsidTr="00B557B9">
        <w:trPr>
          <w:trHeight w:val="315"/>
        </w:trPr>
        <w:tc>
          <w:tcPr>
            <w:tcW w:w="811" w:type="dxa"/>
            <w:noWrap/>
            <w:vAlign w:val="center"/>
            <w:hideMark/>
          </w:tcPr>
          <w:p w14:paraId="5022B507" w14:textId="2558AF5D"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39</w:t>
            </w:r>
          </w:p>
        </w:tc>
        <w:tc>
          <w:tcPr>
            <w:tcW w:w="2303" w:type="dxa"/>
            <w:vAlign w:val="center"/>
            <w:hideMark/>
          </w:tcPr>
          <w:p w14:paraId="5E87B3BE" w14:textId="44DBB93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FISIOTERAPIA</w:t>
            </w:r>
          </w:p>
        </w:tc>
        <w:tc>
          <w:tcPr>
            <w:tcW w:w="2268" w:type="dxa"/>
            <w:vAlign w:val="center"/>
            <w:hideMark/>
          </w:tcPr>
          <w:p w14:paraId="170776F0" w14:textId="01118421"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YANG</w:t>
            </w:r>
          </w:p>
        </w:tc>
        <w:tc>
          <w:tcPr>
            <w:tcW w:w="1993" w:type="dxa"/>
            <w:vAlign w:val="center"/>
            <w:hideMark/>
          </w:tcPr>
          <w:p w14:paraId="146A92C8" w14:textId="138697A1"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30.000 MIL BTUS</w:t>
            </w:r>
          </w:p>
        </w:tc>
        <w:tc>
          <w:tcPr>
            <w:tcW w:w="1834" w:type="dxa"/>
            <w:vAlign w:val="center"/>
            <w:hideMark/>
          </w:tcPr>
          <w:p w14:paraId="578DC1F8" w14:textId="4C3F720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22C9F9A1" w14:textId="77777777" w:rsidTr="00B557B9">
        <w:trPr>
          <w:trHeight w:val="315"/>
        </w:trPr>
        <w:tc>
          <w:tcPr>
            <w:tcW w:w="811" w:type="dxa"/>
            <w:noWrap/>
            <w:vAlign w:val="center"/>
            <w:hideMark/>
          </w:tcPr>
          <w:p w14:paraId="5063024B" w14:textId="6A23062A"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40</w:t>
            </w:r>
          </w:p>
        </w:tc>
        <w:tc>
          <w:tcPr>
            <w:tcW w:w="2303" w:type="dxa"/>
            <w:vAlign w:val="center"/>
            <w:hideMark/>
          </w:tcPr>
          <w:p w14:paraId="015BDA61" w14:textId="771F8D5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LABORATÓRIO</w:t>
            </w:r>
          </w:p>
        </w:tc>
        <w:tc>
          <w:tcPr>
            <w:tcW w:w="2268" w:type="dxa"/>
            <w:vAlign w:val="center"/>
            <w:hideMark/>
          </w:tcPr>
          <w:p w14:paraId="3BD57AA1" w14:textId="49EC25A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AGRATTO INVERTER</w:t>
            </w:r>
          </w:p>
        </w:tc>
        <w:tc>
          <w:tcPr>
            <w:tcW w:w="1993" w:type="dxa"/>
            <w:vAlign w:val="center"/>
            <w:hideMark/>
          </w:tcPr>
          <w:p w14:paraId="07CE3F98" w14:textId="1E421B9B"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30.000 MIL BTUS</w:t>
            </w:r>
          </w:p>
        </w:tc>
        <w:tc>
          <w:tcPr>
            <w:tcW w:w="1834" w:type="dxa"/>
            <w:vAlign w:val="center"/>
            <w:hideMark/>
          </w:tcPr>
          <w:p w14:paraId="0E6A65A4" w14:textId="04137BFA"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4B1164DB" w14:textId="77777777" w:rsidTr="00B557B9">
        <w:trPr>
          <w:trHeight w:val="315"/>
        </w:trPr>
        <w:tc>
          <w:tcPr>
            <w:tcW w:w="811" w:type="dxa"/>
            <w:noWrap/>
            <w:vAlign w:val="center"/>
            <w:hideMark/>
          </w:tcPr>
          <w:p w14:paraId="397A600B" w14:textId="479136D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41</w:t>
            </w:r>
          </w:p>
        </w:tc>
        <w:tc>
          <w:tcPr>
            <w:tcW w:w="2303" w:type="dxa"/>
            <w:vAlign w:val="center"/>
            <w:hideMark/>
          </w:tcPr>
          <w:p w14:paraId="26C35592" w14:textId="4654564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OBSERVAÇÃO</w:t>
            </w:r>
          </w:p>
        </w:tc>
        <w:tc>
          <w:tcPr>
            <w:tcW w:w="2268" w:type="dxa"/>
            <w:noWrap/>
            <w:vAlign w:val="center"/>
            <w:hideMark/>
          </w:tcPr>
          <w:p w14:paraId="2EB69822" w14:textId="22E8E6A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ELGIN</w:t>
            </w:r>
          </w:p>
        </w:tc>
        <w:tc>
          <w:tcPr>
            <w:tcW w:w="1993" w:type="dxa"/>
            <w:vAlign w:val="center"/>
            <w:hideMark/>
          </w:tcPr>
          <w:p w14:paraId="2DF71EE1" w14:textId="1B83C1A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30.000 MIL BTUS</w:t>
            </w:r>
          </w:p>
        </w:tc>
        <w:tc>
          <w:tcPr>
            <w:tcW w:w="1834" w:type="dxa"/>
            <w:vAlign w:val="center"/>
            <w:hideMark/>
          </w:tcPr>
          <w:p w14:paraId="7C685EFF" w14:textId="0DAF45E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 HI WALL</w:t>
            </w:r>
          </w:p>
        </w:tc>
      </w:tr>
      <w:tr w:rsidR="00B557B9" w:rsidRPr="00B557B9" w14:paraId="34B83FFD" w14:textId="77777777" w:rsidTr="00B557B9">
        <w:trPr>
          <w:trHeight w:val="315"/>
        </w:trPr>
        <w:tc>
          <w:tcPr>
            <w:tcW w:w="811" w:type="dxa"/>
            <w:noWrap/>
            <w:vAlign w:val="center"/>
            <w:hideMark/>
          </w:tcPr>
          <w:p w14:paraId="75570816" w14:textId="4994998F"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42</w:t>
            </w:r>
          </w:p>
        </w:tc>
        <w:tc>
          <w:tcPr>
            <w:tcW w:w="2303" w:type="dxa"/>
            <w:vAlign w:val="center"/>
            <w:hideMark/>
          </w:tcPr>
          <w:p w14:paraId="26DE2EBA" w14:textId="2C65BE9A"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RECEPÇÃO</w:t>
            </w:r>
          </w:p>
        </w:tc>
        <w:tc>
          <w:tcPr>
            <w:tcW w:w="2268" w:type="dxa"/>
            <w:vAlign w:val="center"/>
            <w:hideMark/>
          </w:tcPr>
          <w:p w14:paraId="34B35D6D" w14:textId="06CDA05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ELGIN PISO TETO INVERTER</w:t>
            </w:r>
          </w:p>
        </w:tc>
        <w:tc>
          <w:tcPr>
            <w:tcW w:w="1993" w:type="dxa"/>
            <w:vAlign w:val="center"/>
            <w:hideMark/>
          </w:tcPr>
          <w:p w14:paraId="6013FFDA" w14:textId="4B68BF5B"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48.000 MIL BTUS</w:t>
            </w:r>
          </w:p>
        </w:tc>
        <w:tc>
          <w:tcPr>
            <w:tcW w:w="1834" w:type="dxa"/>
            <w:vAlign w:val="center"/>
            <w:hideMark/>
          </w:tcPr>
          <w:p w14:paraId="7A4B458E" w14:textId="6CF8D1EA"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PISO TETO</w:t>
            </w:r>
          </w:p>
        </w:tc>
      </w:tr>
      <w:tr w:rsidR="00B557B9" w:rsidRPr="00B557B9" w14:paraId="7D5BCABC" w14:textId="77777777" w:rsidTr="00B557B9">
        <w:trPr>
          <w:trHeight w:val="315"/>
        </w:trPr>
        <w:tc>
          <w:tcPr>
            <w:tcW w:w="811" w:type="dxa"/>
            <w:noWrap/>
            <w:vAlign w:val="center"/>
            <w:hideMark/>
          </w:tcPr>
          <w:p w14:paraId="1B7B99DD" w14:textId="4D16823F"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43</w:t>
            </w:r>
          </w:p>
        </w:tc>
        <w:tc>
          <w:tcPr>
            <w:tcW w:w="2303" w:type="dxa"/>
            <w:vAlign w:val="center"/>
            <w:hideMark/>
          </w:tcPr>
          <w:p w14:paraId="6FCA7BAA" w14:textId="630C0EF1"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RECEPÇÃO</w:t>
            </w:r>
          </w:p>
        </w:tc>
        <w:tc>
          <w:tcPr>
            <w:tcW w:w="2268" w:type="dxa"/>
            <w:vAlign w:val="center"/>
            <w:hideMark/>
          </w:tcPr>
          <w:p w14:paraId="45F7146E" w14:textId="5DA183E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ELGIN PISO TETO INVERTER</w:t>
            </w:r>
          </w:p>
        </w:tc>
        <w:tc>
          <w:tcPr>
            <w:tcW w:w="1993" w:type="dxa"/>
            <w:vAlign w:val="center"/>
            <w:hideMark/>
          </w:tcPr>
          <w:p w14:paraId="32D79A8D" w14:textId="107A106A"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48.000 MIL BTUS</w:t>
            </w:r>
          </w:p>
        </w:tc>
        <w:tc>
          <w:tcPr>
            <w:tcW w:w="1834" w:type="dxa"/>
            <w:vAlign w:val="center"/>
            <w:hideMark/>
          </w:tcPr>
          <w:p w14:paraId="1450DDDB" w14:textId="336FC2A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PISO TETO</w:t>
            </w:r>
          </w:p>
        </w:tc>
      </w:tr>
      <w:tr w:rsidR="00B557B9" w:rsidRPr="00B557B9" w14:paraId="7A1BF2D8" w14:textId="77777777" w:rsidTr="00B557B9">
        <w:trPr>
          <w:trHeight w:val="315"/>
        </w:trPr>
        <w:tc>
          <w:tcPr>
            <w:tcW w:w="811" w:type="dxa"/>
            <w:noWrap/>
            <w:vAlign w:val="center"/>
            <w:hideMark/>
          </w:tcPr>
          <w:p w14:paraId="457D86A2" w14:textId="3CAE414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44</w:t>
            </w:r>
          </w:p>
        </w:tc>
        <w:tc>
          <w:tcPr>
            <w:tcW w:w="2303" w:type="dxa"/>
            <w:vAlign w:val="center"/>
            <w:hideMark/>
          </w:tcPr>
          <w:p w14:paraId="7BA2C3E6" w14:textId="41054E9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RECEPÇÃO</w:t>
            </w:r>
          </w:p>
        </w:tc>
        <w:tc>
          <w:tcPr>
            <w:tcW w:w="2268" w:type="dxa"/>
            <w:vAlign w:val="center"/>
            <w:hideMark/>
          </w:tcPr>
          <w:p w14:paraId="2E424099" w14:textId="4BAC10E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ELGIN PISO TETO INVERTER</w:t>
            </w:r>
          </w:p>
        </w:tc>
        <w:tc>
          <w:tcPr>
            <w:tcW w:w="1993" w:type="dxa"/>
            <w:vAlign w:val="center"/>
            <w:hideMark/>
          </w:tcPr>
          <w:p w14:paraId="3EB4F2BE" w14:textId="579A9F0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48.000 MIL BTUS</w:t>
            </w:r>
          </w:p>
        </w:tc>
        <w:tc>
          <w:tcPr>
            <w:tcW w:w="1834" w:type="dxa"/>
            <w:vAlign w:val="center"/>
            <w:hideMark/>
          </w:tcPr>
          <w:p w14:paraId="3ED12F9A" w14:textId="07456BC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PISO TETO</w:t>
            </w:r>
          </w:p>
        </w:tc>
      </w:tr>
    </w:tbl>
    <w:p w14:paraId="26663E2A" w14:textId="77777777" w:rsidR="00B557B9" w:rsidRDefault="00B557B9" w:rsidP="00823DE6">
      <w:pPr>
        <w:spacing w:before="240" w:after="240"/>
        <w:jc w:val="both"/>
      </w:pPr>
    </w:p>
    <w:tbl>
      <w:tblPr>
        <w:tblStyle w:val="Tabelacomgrade"/>
        <w:tblW w:w="9178" w:type="dxa"/>
        <w:tblLook w:val="04A0" w:firstRow="1" w:lastRow="0" w:firstColumn="1" w:lastColumn="0" w:noHBand="0" w:noVBand="1"/>
      </w:tblPr>
      <w:tblGrid>
        <w:gridCol w:w="846"/>
        <w:gridCol w:w="3128"/>
        <w:gridCol w:w="1444"/>
        <w:gridCol w:w="1812"/>
        <w:gridCol w:w="1948"/>
      </w:tblGrid>
      <w:tr w:rsidR="00B557B9" w:rsidRPr="00B557B9" w14:paraId="28C746A0" w14:textId="77777777" w:rsidTr="00B557B9">
        <w:trPr>
          <w:trHeight w:val="315"/>
        </w:trPr>
        <w:tc>
          <w:tcPr>
            <w:tcW w:w="9178" w:type="dxa"/>
            <w:gridSpan w:val="5"/>
            <w:noWrap/>
            <w:vAlign w:val="center"/>
            <w:hideMark/>
          </w:tcPr>
          <w:p w14:paraId="1BFBDFD9" w14:textId="69810FCE" w:rsidR="00B557B9" w:rsidRPr="00B557B9" w:rsidRDefault="00B557B9" w:rsidP="00B557B9">
            <w:pPr>
              <w:widowControl/>
              <w:suppressAutoHyphens w:val="0"/>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P</w:t>
            </w:r>
            <w:r w:rsidRPr="00B557B9">
              <w:rPr>
                <w:rFonts w:eastAsia="Times New Roman" w:cs="Times New Roman"/>
                <w:b/>
                <w:bCs/>
                <w:color w:val="000000"/>
                <w:kern w:val="0"/>
                <w:sz w:val="20"/>
                <w:szCs w:val="20"/>
                <w:lang w:eastAsia="pt-BR" w:bidi="ar-SA"/>
              </w:rPr>
              <w:t>OLICLÍNICA ADERSON TAVARES BEZERRA</w:t>
            </w:r>
          </w:p>
        </w:tc>
      </w:tr>
      <w:tr w:rsidR="00B557B9" w:rsidRPr="00B557B9" w14:paraId="64C05A5B" w14:textId="77777777" w:rsidTr="00B557B9">
        <w:trPr>
          <w:trHeight w:val="630"/>
        </w:trPr>
        <w:tc>
          <w:tcPr>
            <w:tcW w:w="846" w:type="dxa"/>
            <w:noWrap/>
            <w:vAlign w:val="center"/>
            <w:hideMark/>
          </w:tcPr>
          <w:p w14:paraId="7FED23D7" w14:textId="4CC23854" w:rsidR="00B557B9" w:rsidRPr="00B557B9" w:rsidRDefault="00B557B9" w:rsidP="00B557B9">
            <w:pPr>
              <w:widowControl/>
              <w:suppressAutoHyphens w:val="0"/>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ITEM</w:t>
            </w:r>
          </w:p>
        </w:tc>
        <w:tc>
          <w:tcPr>
            <w:tcW w:w="2410" w:type="dxa"/>
            <w:vAlign w:val="center"/>
            <w:hideMark/>
          </w:tcPr>
          <w:p w14:paraId="4784E664" w14:textId="2CC7DA76" w:rsidR="00B557B9" w:rsidRPr="00B557B9" w:rsidRDefault="00B557B9" w:rsidP="00B557B9">
            <w:pPr>
              <w:widowControl/>
              <w:suppressAutoHyphens w:val="0"/>
              <w:jc w:val="center"/>
              <w:rPr>
                <w:rFonts w:eastAsia="Times New Roman" w:cs="Times New Roman"/>
                <w:b/>
                <w:bCs/>
                <w:color w:val="000000"/>
                <w:kern w:val="0"/>
                <w:sz w:val="20"/>
                <w:szCs w:val="20"/>
                <w:lang w:eastAsia="pt-BR" w:bidi="ar-SA"/>
              </w:rPr>
            </w:pPr>
            <w:r w:rsidRPr="00B557B9">
              <w:rPr>
                <w:rFonts w:eastAsia="Times New Roman" w:cs="Times New Roman"/>
                <w:b/>
                <w:bCs/>
                <w:color w:val="000000"/>
                <w:kern w:val="0"/>
                <w:sz w:val="20"/>
                <w:szCs w:val="20"/>
                <w:lang w:eastAsia="pt-BR" w:bidi="ar-SA"/>
              </w:rPr>
              <w:t>LOCALIZAÇÃO</w:t>
            </w:r>
          </w:p>
        </w:tc>
        <w:tc>
          <w:tcPr>
            <w:tcW w:w="1732" w:type="dxa"/>
            <w:vAlign w:val="center"/>
            <w:hideMark/>
          </w:tcPr>
          <w:p w14:paraId="50876AC3" w14:textId="558B431C" w:rsidR="00B557B9" w:rsidRPr="00B557B9" w:rsidRDefault="00B557B9" w:rsidP="00B557B9">
            <w:pPr>
              <w:widowControl/>
              <w:suppressAutoHyphens w:val="0"/>
              <w:jc w:val="center"/>
              <w:rPr>
                <w:rFonts w:eastAsia="Times New Roman" w:cs="Times New Roman"/>
                <w:b/>
                <w:bCs/>
                <w:color w:val="000000"/>
                <w:kern w:val="0"/>
                <w:sz w:val="20"/>
                <w:szCs w:val="20"/>
                <w:lang w:eastAsia="pt-BR" w:bidi="ar-SA"/>
              </w:rPr>
            </w:pPr>
            <w:r w:rsidRPr="00B557B9">
              <w:rPr>
                <w:rFonts w:eastAsia="Times New Roman" w:cs="Times New Roman"/>
                <w:b/>
                <w:bCs/>
                <w:color w:val="000000"/>
                <w:kern w:val="0"/>
                <w:sz w:val="20"/>
                <w:szCs w:val="20"/>
                <w:lang w:eastAsia="pt-BR" w:bidi="ar-SA"/>
              </w:rPr>
              <w:t>MARCA</w:t>
            </w:r>
          </w:p>
        </w:tc>
        <w:tc>
          <w:tcPr>
            <w:tcW w:w="2043" w:type="dxa"/>
            <w:vAlign w:val="center"/>
            <w:hideMark/>
          </w:tcPr>
          <w:p w14:paraId="76178BE9" w14:textId="71988774" w:rsidR="00B557B9" w:rsidRPr="00B557B9" w:rsidRDefault="00B557B9" w:rsidP="00B557B9">
            <w:pPr>
              <w:widowControl/>
              <w:suppressAutoHyphens w:val="0"/>
              <w:jc w:val="center"/>
              <w:rPr>
                <w:rFonts w:eastAsia="Times New Roman" w:cs="Times New Roman"/>
                <w:b/>
                <w:bCs/>
                <w:color w:val="000000"/>
                <w:kern w:val="0"/>
                <w:sz w:val="20"/>
                <w:szCs w:val="20"/>
                <w:lang w:eastAsia="pt-BR" w:bidi="ar-SA"/>
              </w:rPr>
            </w:pPr>
            <w:r w:rsidRPr="00B557B9">
              <w:rPr>
                <w:rFonts w:eastAsia="Times New Roman" w:cs="Times New Roman"/>
                <w:b/>
                <w:bCs/>
                <w:color w:val="000000"/>
                <w:kern w:val="0"/>
                <w:sz w:val="20"/>
                <w:szCs w:val="20"/>
                <w:lang w:eastAsia="pt-BR" w:bidi="ar-SA"/>
              </w:rPr>
              <w:t>CAPACIDADE (EM BTUS)</w:t>
            </w:r>
          </w:p>
        </w:tc>
        <w:tc>
          <w:tcPr>
            <w:tcW w:w="2143" w:type="dxa"/>
            <w:vAlign w:val="center"/>
            <w:hideMark/>
          </w:tcPr>
          <w:p w14:paraId="005F5805" w14:textId="7DD1B2A4" w:rsidR="00B557B9" w:rsidRPr="00B557B9" w:rsidRDefault="00B557B9" w:rsidP="00B557B9">
            <w:pPr>
              <w:widowControl/>
              <w:suppressAutoHyphens w:val="0"/>
              <w:jc w:val="center"/>
              <w:rPr>
                <w:rFonts w:eastAsia="Times New Roman" w:cs="Times New Roman"/>
                <w:b/>
                <w:bCs/>
                <w:color w:val="000000"/>
                <w:kern w:val="0"/>
                <w:sz w:val="20"/>
                <w:szCs w:val="20"/>
                <w:lang w:eastAsia="pt-BR" w:bidi="ar-SA"/>
              </w:rPr>
            </w:pPr>
            <w:r w:rsidRPr="00B557B9">
              <w:rPr>
                <w:rFonts w:eastAsia="Times New Roman" w:cs="Times New Roman"/>
                <w:b/>
                <w:bCs/>
                <w:color w:val="000000"/>
                <w:kern w:val="0"/>
                <w:sz w:val="20"/>
                <w:szCs w:val="20"/>
                <w:lang w:eastAsia="pt-BR" w:bidi="ar-SA"/>
              </w:rPr>
              <w:t>TIPO DE EQUIPAMENTO</w:t>
            </w:r>
          </w:p>
        </w:tc>
      </w:tr>
      <w:tr w:rsidR="00B557B9" w:rsidRPr="00B557B9" w14:paraId="2C115683" w14:textId="77777777" w:rsidTr="00B557B9">
        <w:trPr>
          <w:trHeight w:val="315"/>
        </w:trPr>
        <w:tc>
          <w:tcPr>
            <w:tcW w:w="846" w:type="dxa"/>
            <w:noWrap/>
            <w:vAlign w:val="center"/>
            <w:hideMark/>
          </w:tcPr>
          <w:p w14:paraId="42574B26" w14:textId="714DAF0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w:t>
            </w:r>
          </w:p>
        </w:tc>
        <w:tc>
          <w:tcPr>
            <w:tcW w:w="2410" w:type="dxa"/>
            <w:vAlign w:val="center"/>
            <w:hideMark/>
          </w:tcPr>
          <w:p w14:paraId="29EABCDC" w14:textId="5C16A90B"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SALA DE CURATIVO</w:t>
            </w:r>
          </w:p>
        </w:tc>
        <w:tc>
          <w:tcPr>
            <w:tcW w:w="1732" w:type="dxa"/>
            <w:vAlign w:val="center"/>
            <w:hideMark/>
          </w:tcPr>
          <w:p w14:paraId="2D5C0569" w14:textId="3775C4E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3E485D8B" w14:textId="5AD990A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2143" w:type="dxa"/>
            <w:vAlign w:val="center"/>
            <w:hideMark/>
          </w:tcPr>
          <w:p w14:paraId="79397383" w14:textId="720FA6F1"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4CC1514A" w14:textId="77777777" w:rsidTr="00B557B9">
        <w:trPr>
          <w:trHeight w:val="315"/>
        </w:trPr>
        <w:tc>
          <w:tcPr>
            <w:tcW w:w="846" w:type="dxa"/>
            <w:noWrap/>
            <w:vAlign w:val="center"/>
            <w:hideMark/>
          </w:tcPr>
          <w:p w14:paraId="3030A50D" w14:textId="3C93D7F2"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2</w:t>
            </w:r>
          </w:p>
        </w:tc>
        <w:tc>
          <w:tcPr>
            <w:tcW w:w="2410" w:type="dxa"/>
            <w:vAlign w:val="center"/>
            <w:hideMark/>
          </w:tcPr>
          <w:p w14:paraId="5538A5CF" w14:textId="659F6FF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CONSULTORIO (07)</w:t>
            </w:r>
          </w:p>
        </w:tc>
        <w:tc>
          <w:tcPr>
            <w:tcW w:w="1732" w:type="dxa"/>
            <w:vAlign w:val="center"/>
            <w:hideMark/>
          </w:tcPr>
          <w:p w14:paraId="793DD7FA" w14:textId="3412387F"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54939398" w14:textId="4BF5FE7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2143" w:type="dxa"/>
            <w:vAlign w:val="center"/>
            <w:hideMark/>
          </w:tcPr>
          <w:p w14:paraId="3C921F23" w14:textId="4DC9C9C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0E09EDD9" w14:textId="77777777" w:rsidTr="00B557B9">
        <w:trPr>
          <w:trHeight w:val="315"/>
        </w:trPr>
        <w:tc>
          <w:tcPr>
            <w:tcW w:w="846" w:type="dxa"/>
            <w:noWrap/>
            <w:vAlign w:val="center"/>
            <w:hideMark/>
          </w:tcPr>
          <w:p w14:paraId="2F5859FA" w14:textId="532A944F"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w:t>
            </w:r>
          </w:p>
        </w:tc>
        <w:tc>
          <w:tcPr>
            <w:tcW w:w="2410" w:type="dxa"/>
            <w:vAlign w:val="center"/>
            <w:hideMark/>
          </w:tcPr>
          <w:p w14:paraId="6B809A58" w14:textId="4361D58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CONSULTORIO (05)</w:t>
            </w:r>
          </w:p>
        </w:tc>
        <w:tc>
          <w:tcPr>
            <w:tcW w:w="1732" w:type="dxa"/>
            <w:vAlign w:val="center"/>
            <w:hideMark/>
          </w:tcPr>
          <w:p w14:paraId="3FAE0998" w14:textId="64CA6684"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12B2EE27" w14:textId="79576294"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2143" w:type="dxa"/>
            <w:vAlign w:val="center"/>
            <w:hideMark/>
          </w:tcPr>
          <w:p w14:paraId="75671127" w14:textId="13B4C844"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7E7850ED" w14:textId="77777777" w:rsidTr="00B557B9">
        <w:trPr>
          <w:trHeight w:val="315"/>
        </w:trPr>
        <w:tc>
          <w:tcPr>
            <w:tcW w:w="846" w:type="dxa"/>
            <w:noWrap/>
            <w:vAlign w:val="center"/>
            <w:hideMark/>
          </w:tcPr>
          <w:p w14:paraId="2DF647DE" w14:textId="7FBEBEE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4</w:t>
            </w:r>
          </w:p>
        </w:tc>
        <w:tc>
          <w:tcPr>
            <w:tcW w:w="2410" w:type="dxa"/>
            <w:vAlign w:val="center"/>
            <w:hideMark/>
          </w:tcPr>
          <w:p w14:paraId="5C2FE5AA" w14:textId="0CF284D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CONSULTORIO (02)</w:t>
            </w:r>
          </w:p>
        </w:tc>
        <w:tc>
          <w:tcPr>
            <w:tcW w:w="1732" w:type="dxa"/>
            <w:vAlign w:val="center"/>
            <w:hideMark/>
          </w:tcPr>
          <w:p w14:paraId="348A98AE" w14:textId="4ECB29AA"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44101098" w14:textId="1CBC59A4"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2143" w:type="dxa"/>
            <w:vAlign w:val="center"/>
            <w:hideMark/>
          </w:tcPr>
          <w:p w14:paraId="375978B4" w14:textId="06F69D0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3816BCF2" w14:textId="77777777" w:rsidTr="00B557B9">
        <w:trPr>
          <w:trHeight w:val="315"/>
        </w:trPr>
        <w:tc>
          <w:tcPr>
            <w:tcW w:w="846" w:type="dxa"/>
            <w:noWrap/>
            <w:vAlign w:val="center"/>
            <w:hideMark/>
          </w:tcPr>
          <w:p w14:paraId="68C5957F" w14:textId="23DA9BBA"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5</w:t>
            </w:r>
          </w:p>
        </w:tc>
        <w:tc>
          <w:tcPr>
            <w:tcW w:w="2410" w:type="dxa"/>
            <w:vAlign w:val="center"/>
            <w:hideMark/>
          </w:tcPr>
          <w:p w14:paraId="7F051DA6" w14:textId="32FDA680"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CONSULTORIO (01)</w:t>
            </w:r>
          </w:p>
        </w:tc>
        <w:tc>
          <w:tcPr>
            <w:tcW w:w="1732" w:type="dxa"/>
            <w:vAlign w:val="center"/>
            <w:hideMark/>
          </w:tcPr>
          <w:p w14:paraId="024F5475" w14:textId="5CBF037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3867B664" w14:textId="4258234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2143" w:type="dxa"/>
            <w:vAlign w:val="center"/>
            <w:hideMark/>
          </w:tcPr>
          <w:p w14:paraId="7DCCE268" w14:textId="3A5C21F1"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7FF8D293" w14:textId="77777777" w:rsidTr="00B557B9">
        <w:trPr>
          <w:trHeight w:val="315"/>
        </w:trPr>
        <w:tc>
          <w:tcPr>
            <w:tcW w:w="846" w:type="dxa"/>
            <w:noWrap/>
            <w:vAlign w:val="center"/>
            <w:hideMark/>
          </w:tcPr>
          <w:p w14:paraId="5B5B71D8" w14:textId="3262BE9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6</w:t>
            </w:r>
          </w:p>
        </w:tc>
        <w:tc>
          <w:tcPr>
            <w:tcW w:w="2410" w:type="dxa"/>
            <w:vAlign w:val="center"/>
            <w:hideMark/>
          </w:tcPr>
          <w:p w14:paraId="5E2B54D1" w14:textId="1B7CEB7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TRIAGEM</w:t>
            </w:r>
          </w:p>
        </w:tc>
        <w:tc>
          <w:tcPr>
            <w:tcW w:w="1732" w:type="dxa"/>
            <w:vAlign w:val="center"/>
            <w:hideMark/>
          </w:tcPr>
          <w:p w14:paraId="3F61BE9A" w14:textId="2DA1CB11"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23D9EA45" w14:textId="705B4E0B"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2143" w:type="dxa"/>
            <w:vAlign w:val="center"/>
            <w:hideMark/>
          </w:tcPr>
          <w:p w14:paraId="79FD281D" w14:textId="6B2C267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7C798310" w14:textId="77777777" w:rsidTr="00B557B9">
        <w:trPr>
          <w:trHeight w:val="315"/>
        </w:trPr>
        <w:tc>
          <w:tcPr>
            <w:tcW w:w="846" w:type="dxa"/>
            <w:noWrap/>
            <w:vAlign w:val="center"/>
            <w:hideMark/>
          </w:tcPr>
          <w:p w14:paraId="07B33CEE" w14:textId="391591A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7</w:t>
            </w:r>
          </w:p>
        </w:tc>
        <w:tc>
          <w:tcPr>
            <w:tcW w:w="2410" w:type="dxa"/>
            <w:vAlign w:val="center"/>
            <w:hideMark/>
          </w:tcPr>
          <w:p w14:paraId="02351CC1" w14:textId="0C4847E2"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CONSULTORIO (10)</w:t>
            </w:r>
          </w:p>
        </w:tc>
        <w:tc>
          <w:tcPr>
            <w:tcW w:w="1732" w:type="dxa"/>
            <w:vAlign w:val="center"/>
            <w:hideMark/>
          </w:tcPr>
          <w:p w14:paraId="4A9CC49F" w14:textId="5E20528D"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7B2FDD8E" w14:textId="72FB6F5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2143" w:type="dxa"/>
            <w:vAlign w:val="center"/>
            <w:hideMark/>
          </w:tcPr>
          <w:p w14:paraId="7653809A" w14:textId="02BFFA2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0C5B5705" w14:textId="77777777" w:rsidTr="00B557B9">
        <w:trPr>
          <w:trHeight w:val="315"/>
        </w:trPr>
        <w:tc>
          <w:tcPr>
            <w:tcW w:w="846" w:type="dxa"/>
            <w:noWrap/>
            <w:vAlign w:val="center"/>
            <w:hideMark/>
          </w:tcPr>
          <w:p w14:paraId="5CA5E509" w14:textId="35AD4AC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8</w:t>
            </w:r>
          </w:p>
        </w:tc>
        <w:tc>
          <w:tcPr>
            <w:tcW w:w="2410" w:type="dxa"/>
            <w:vAlign w:val="center"/>
            <w:hideMark/>
          </w:tcPr>
          <w:p w14:paraId="63507D95" w14:textId="1AEAF31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CONSULTORIO (11)</w:t>
            </w:r>
          </w:p>
        </w:tc>
        <w:tc>
          <w:tcPr>
            <w:tcW w:w="1732" w:type="dxa"/>
            <w:vAlign w:val="center"/>
            <w:hideMark/>
          </w:tcPr>
          <w:p w14:paraId="21EEABE0" w14:textId="4191E68B"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5C4475AF" w14:textId="3F60A520"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2143" w:type="dxa"/>
            <w:vAlign w:val="center"/>
            <w:hideMark/>
          </w:tcPr>
          <w:p w14:paraId="49639516" w14:textId="4719E081"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6C752468" w14:textId="77777777" w:rsidTr="00B557B9">
        <w:trPr>
          <w:trHeight w:val="315"/>
        </w:trPr>
        <w:tc>
          <w:tcPr>
            <w:tcW w:w="846" w:type="dxa"/>
            <w:noWrap/>
            <w:vAlign w:val="center"/>
            <w:hideMark/>
          </w:tcPr>
          <w:p w14:paraId="27260F1E" w14:textId="4C4BCAD1"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w:t>
            </w:r>
          </w:p>
        </w:tc>
        <w:tc>
          <w:tcPr>
            <w:tcW w:w="2410" w:type="dxa"/>
            <w:vAlign w:val="center"/>
            <w:hideMark/>
          </w:tcPr>
          <w:p w14:paraId="7A1EC37E" w14:textId="1D2C87F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FINANCEIRO</w:t>
            </w:r>
          </w:p>
        </w:tc>
        <w:tc>
          <w:tcPr>
            <w:tcW w:w="1732" w:type="dxa"/>
            <w:vAlign w:val="center"/>
            <w:hideMark/>
          </w:tcPr>
          <w:p w14:paraId="093EB190" w14:textId="0B07358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452E8D4C" w14:textId="0ACB9CF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2143" w:type="dxa"/>
            <w:vAlign w:val="center"/>
            <w:hideMark/>
          </w:tcPr>
          <w:p w14:paraId="25EF67FD" w14:textId="7636445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69D103AE" w14:textId="77777777" w:rsidTr="00B557B9">
        <w:trPr>
          <w:trHeight w:val="315"/>
        </w:trPr>
        <w:tc>
          <w:tcPr>
            <w:tcW w:w="846" w:type="dxa"/>
            <w:noWrap/>
            <w:vAlign w:val="center"/>
            <w:hideMark/>
          </w:tcPr>
          <w:p w14:paraId="65029F44" w14:textId="63DF3202"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lastRenderedPageBreak/>
              <w:t>10</w:t>
            </w:r>
          </w:p>
        </w:tc>
        <w:tc>
          <w:tcPr>
            <w:tcW w:w="2410" w:type="dxa"/>
            <w:vAlign w:val="center"/>
            <w:hideMark/>
          </w:tcPr>
          <w:p w14:paraId="30A4ECB7" w14:textId="67F9BFB1"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MAMOGRAFIA</w:t>
            </w:r>
          </w:p>
        </w:tc>
        <w:tc>
          <w:tcPr>
            <w:tcW w:w="1732" w:type="dxa"/>
            <w:vAlign w:val="center"/>
            <w:hideMark/>
          </w:tcPr>
          <w:p w14:paraId="4219E95E" w14:textId="5A38058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771AA086" w14:textId="4F307A3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2143" w:type="dxa"/>
            <w:vAlign w:val="center"/>
            <w:hideMark/>
          </w:tcPr>
          <w:p w14:paraId="538D2BAA" w14:textId="2CFDA571"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5A4F2C8D" w14:textId="77777777" w:rsidTr="00B557B9">
        <w:trPr>
          <w:trHeight w:val="315"/>
        </w:trPr>
        <w:tc>
          <w:tcPr>
            <w:tcW w:w="846" w:type="dxa"/>
            <w:noWrap/>
            <w:vAlign w:val="center"/>
            <w:hideMark/>
          </w:tcPr>
          <w:p w14:paraId="12870BC5" w14:textId="0D80A15B"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11</w:t>
            </w:r>
          </w:p>
        </w:tc>
        <w:tc>
          <w:tcPr>
            <w:tcW w:w="2410" w:type="dxa"/>
            <w:vAlign w:val="center"/>
            <w:hideMark/>
          </w:tcPr>
          <w:p w14:paraId="61DB4B12" w14:textId="0ACB120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BERA</w:t>
            </w:r>
          </w:p>
        </w:tc>
        <w:tc>
          <w:tcPr>
            <w:tcW w:w="1732" w:type="dxa"/>
            <w:vAlign w:val="center"/>
            <w:hideMark/>
          </w:tcPr>
          <w:p w14:paraId="34DBEED2" w14:textId="5676C9B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7465BCBC" w14:textId="6974DB8F"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2143" w:type="dxa"/>
            <w:vAlign w:val="center"/>
            <w:hideMark/>
          </w:tcPr>
          <w:p w14:paraId="7E067F50" w14:textId="07B6F11B"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5CC9CB32" w14:textId="77777777" w:rsidTr="00B557B9">
        <w:trPr>
          <w:trHeight w:val="315"/>
        </w:trPr>
        <w:tc>
          <w:tcPr>
            <w:tcW w:w="846" w:type="dxa"/>
            <w:noWrap/>
            <w:vAlign w:val="center"/>
            <w:hideMark/>
          </w:tcPr>
          <w:p w14:paraId="2A6D0D3E" w14:textId="5ACF55EA"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w:t>
            </w:r>
          </w:p>
        </w:tc>
        <w:tc>
          <w:tcPr>
            <w:tcW w:w="2410" w:type="dxa"/>
            <w:vAlign w:val="center"/>
            <w:hideMark/>
          </w:tcPr>
          <w:p w14:paraId="34A1CC34" w14:textId="6282CE00"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ULTRASSOM 01</w:t>
            </w:r>
          </w:p>
        </w:tc>
        <w:tc>
          <w:tcPr>
            <w:tcW w:w="1732" w:type="dxa"/>
            <w:vAlign w:val="center"/>
            <w:hideMark/>
          </w:tcPr>
          <w:p w14:paraId="3E23C813" w14:textId="7832EA9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7DBF4AEE" w14:textId="5528318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2143" w:type="dxa"/>
            <w:vAlign w:val="center"/>
            <w:hideMark/>
          </w:tcPr>
          <w:p w14:paraId="2EAA77FC" w14:textId="14C774A4"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6C847EBA" w14:textId="77777777" w:rsidTr="00B557B9">
        <w:trPr>
          <w:trHeight w:val="315"/>
        </w:trPr>
        <w:tc>
          <w:tcPr>
            <w:tcW w:w="846" w:type="dxa"/>
            <w:noWrap/>
            <w:vAlign w:val="center"/>
            <w:hideMark/>
          </w:tcPr>
          <w:p w14:paraId="44853666" w14:textId="1E2DF79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13</w:t>
            </w:r>
          </w:p>
        </w:tc>
        <w:tc>
          <w:tcPr>
            <w:tcW w:w="2410" w:type="dxa"/>
            <w:vAlign w:val="center"/>
            <w:hideMark/>
          </w:tcPr>
          <w:p w14:paraId="4584BCD9" w14:textId="15117DB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ULTRASSOM 02</w:t>
            </w:r>
          </w:p>
        </w:tc>
        <w:tc>
          <w:tcPr>
            <w:tcW w:w="1732" w:type="dxa"/>
            <w:vAlign w:val="center"/>
            <w:hideMark/>
          </w:tcPr>
          <w:p w14:paraId="104DA9DA" w14:textId="198A2D9B"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0E79BB95" w14:textId="7477AC8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2143" w:type="dxa"/>
            <w:vAlign w:val="center"/>
            <w:hideMark/>
          </w:tcPr>
          <w:p w14:paraId="6F1DFD1F" w14:textId="69E4344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285A1BB5" w14:textId="77777777" w:rsidTr="00B557B9">
        <w:trPr>
          <w:trHeight w:val="315"/>
        </w:trPr>
        <w:tc>
          <w:tcPr>
            <w:tcW w:w="846" w:type="dxa"/>
            <w:noWrap/>
            <w:vAlign w:val="center"/>
            <w:hideMark/>
          </w:tcPr>
          <w:p w14:paraId="31FE9823" w14:textId="552EEAAD"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14</w:t>
            </w:r>
          </w:p>
        </w:tc>
        <w:tc>
          <w:tcPr>
            <w:tcW w:w="2410" w:type="dxa"/>
            <w:vAlign w:val="center"/>
            <w:hideMark/>
          </w:tcPr>
          <w:p w14:paraId="0F1F4638" w14:textId="5507D04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LAUDOS</w:t>
            </w:r>
          </w:p>
        </w:tc>
        <w:tc>
          <w:tcPr>
            <w:tcW w:w="1732" w:type="dxa"/>
            <w:vAlign w:val="center"/>
            <w:hideMark/>
          </w:tcPr>
          <w:p w14:paraId="3DD57B1B" w14:textId="452235A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41E08D74" w14:textId="1442D13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2143" w:type="dxa"/>
            <w:vAlign w:val="center"/>
            <w:hideMark/>
          </w:tcPr>
          <w:p w14:paraId="5E9F8264" w14:textId="31C8964F"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7E94243A" w14:textId="77777777" w:rsidTr="00B557B9">
        <w:trPr>
          <w:trHeight w:val="315"/>
        </w:trPr>
        <w:tc>
          <w:tcPr>
            <w:tcW w:w="846" w:type="dxa"/>
            <w:noWrap/>
            <w:vAlign w:val="center"/>
            <w:hideMark/>
          </w:tcPr>
          <w:p w14:paraId="23E5BF61" w14:textId="31C354D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15</w:t>
            </w:r>
          </w:p>
        </w:tc>
        <w:tc>
          <w:tcPr>
            <w:tcW w:w="2410" w:type="dxa"/>
            <w:vAlign w:val="center"/>
            <w:hideMark/>
          </w:tcPr>
          <w:p w14:paraId="3FEBB0CC" w14:textId="22E98360"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ESCRITÓRIO ENDOSCOPIA 01</w:t>
            </w:r>
          </w:p>
        </w:tc>
        <w:tc>
          <w:tcPr>
            <w:tcW w:w="1732" w:type="dxa"/>
            <w:vAlign w:val="center"/>
            <w:hideMark/>
          </w:tcPr>
          <w:p w14:paraId="4FEA63AA" w14:textId="07D949A0"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6DFE5DA0" w14:textId="7641FCF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2143" w:type="dxa"/>
            <w:vAlign w:val="center"/>
            <w:hideMark/>
          </w:tcPr>
          <w:p w14:paraId="525AC068" w14:textId="2323A5E2"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59877608" w14:textId="77777777" w:rsidTr="00B557B9">
        <w:trPr>
          <w:trHeight w:val="315"/>
        </w:trPr>
        <w:tc>
          <w:tcPr>
            <w:tcW w:w="846" w:type="dxa"/>
            <w:noWrap/>
            <w:vAlign w:val="center"/>
            <w:hideMark/>
          </w:tcPr>
          <w:p w14:paraId="143ECC18" w14:textId="6ACDF1F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16</w:t>
            </w:r>
          </w:p>
        </w:tc>
        <w:tc>
          <w:tcPr>
            <w:tcW w:w="2410" w:type="dxa"/>
            <w:vAlign w:val="center"/>
            <w:hideMark/>
          </w:tcPr>
          <w:p w14:paraId="4828747C" w14:textId="4235F67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ENGENHARIA CLINICA</w:t>
            </w:r>
          </w:p>
        </w:tc>
        <w:tc>
          <w:tcPr>
            <w:tcW w:w="1732" w:type="dxa"/>
            <w:vAlign w:val="center"/>
            <w:hideMark/>
          </w:tcPr>
          <w:p w14:paraId="530982A0" w14:textId="7CE9F222"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2EE51C34" w14:textId="1B99C10D"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2143" w:type="dxa"/>
            <w:vAlign w:val="center"/>
            <w:hideMark/>
          </w:tcPr>
          <w:p w14:paraId="2677B5D5" w14:textId="4B5CE06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08B5623A" w14:textId="77777777" w:rsidTr="00B557B9">
        <w:trPr>
          <w:trHeight w:val="315"/>
        </w:trPr>
        <w:tc>
          <w:tcPr>
            <w:tcW w:w="846" w:type="dxa"/>
            <w:noWrap/>
            <w:vAlign w:val="center"/>
            <w:hideMark/>
          </w:tcPr>
          <w:p w14:paraId="3CC7FFF3" w14:textId="7B0AC78A"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17</w:t>
            </w:r>
          </w:p>
        </w:tc>
        <w:tc>
          <w:tcPr>
            <w:tcW w:w="2410" w:type="dxa"/>
            <w:vAlign w:val="center"/>
            <w:hideMark/>
          </w:tcPr>
          <w:p w14:paraId="5FB2EE75" w14:textId="7C4F4F3B"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ALMOXARIFADO 02</w:t>
            </w:r>
          </w:p>
        </w:tc>
        <w:tc>
          <w:tcPr>
            <w:tcW w:w="1732" w:type="dxa"/>
            <w:vAlign w:val="center"/>
            <w:hideMark/>
          </w:tcPr>
          <w:p w14:paraId="6E72EEE5" w14:textId="493479E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4A43B2B7" w14:textId="24E557B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2143" w:type="dxa"/>
            <w:vAlign w:val="center"/>
            <w:hideMark/>
          </w:tcPr>
          <w:p w14:paraId="222BE322" w14:textId="28E5F05F"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5533B98E" w14:textId="77777777" w:rsidTr="00B557B9">
        <w:trPr>
          <w:trHeight w:val="315"/>
        </w:trPr>
        <w:tc>
          <w:tcPr>
            <w:tcW w:w="846" w:type="dxa"/>
            <w:noWrap/>
            <w:vAlign w:val="center"/>
            <w:hideMark/>
          </w:tcPr>
          <w:p w14:paraId="3185FA80" w14:textId="6622D10F"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18</w:t>
            </w:r>
          </w:p>
        </w:tc>
        <w:tc>
          <w:tcPr>
            <w:tcW w:w="2410" w:type="dxa"/>
            <w:vAlign w:val="center"/>
            <w:hideMark/>
          </w:tcPr>
          <w:p w14:paraId="7BE7D983" w14:textId="02EFCAEB"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ECOCARDIOGRAMA</w:t>
            </w:r>
          </w:p>
        </w:tc>
        <w:tc>
          <w:tcPr>
            <w:tcW w:w="1732" w:type="dxa"/>
            <w:vAlign w:val="center"/>
            <w:hideMark/>
          </w:tcPr>
          <w:p w14:paraId="08906EB4" w14:textId="26905D4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27F3A976" w14:textId="4AD11D64"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2143" w:type="dxa"/>
            <w:vAlign w:val="center"/>
            <w:hideMark/>
          </w:tcPr>
          <w:p w14:paraId="49B8E4F0" w14:textId="573F80C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00CC8041" w14:textId="77777777" w:rsidTr="00B557B9">
        <w:trPr>
          <w:trHeight w:val="315"/>
        </w:trPr>
        <w:tc>
          <w:tcPr>
            <w:tcW w:w="846" w:type="dxa"/>
            <w:noWrap/>
            <w:vAlign w:val="center"/>
            <w:hideMark/>
          </w:tcPr>
          <w:p w14:paraId="3C626BC8" w14:textId="59C275DF"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19</w:t>
            </w:r>
          </w:p>
        </w:tc>
        <w:tc>
          <w:tcPr>
            <w:tcW w:w="2410" w:type="dxa"/>
            <w:vAlign w:val="center"/>
            <w:hideMark/>
          </w:tcPr>
          <w:p w14:paraId="26CDA06A" w14:textId="30BB0FF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MAPA/ECG</w:t>
            </w:r>
          </w:p>
        </w:tc>
        <w:tc>
          <w:tcPr>
            <w:tcW w:w="1732" w:type="dxa"/>
            <w:vAlign w:val="center"/>
            <w:hideMark/>
          </w:tcPr>
          <w:p w14:paraId="398FC44C" w14:textId="1A3DC7B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5B6A5D84" w14:textId="0841973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2143" w:type="dxa"/>
            <w:vAlign w:val="center"/>
            <w:hideMark/>
          </w:tcPr>
          <w:p w14:paraId="1A927CDA" w14:textId="2123B78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41C54E8D" w14:textId="77777777" w:rsidTr="00B557B9">
        <w:trPr>
          <w:trHeight w:val="315"/>
        </w:trPr>
        <w:tc>
          <w:tcPr>
            <w:tcW w:w="846" w:type="dxa"/>
            <w:noWrap/>
            <w:vAlign w:val="center"/>
            <w:hideMark/>
          </w:tcPr>
          <w:p w14:paraId="4060F4E9" w14:textId="489BE1F1"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20</w:t>
            </w:r>
          </w:p>
        </w:tc>
        <w:tc>
          <w:tcPr>
            <w:tcW w:w="2410" w:type="dxa"/>
            <w:vAlign w:val="center"/>
            <w:hideMark/>
          </w:tcPr>
          <w:p w14:paraId="62A06A6E" w14:textId="365DFA0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CIPA</w:t>
            </w:r>
          </w:p>
        </w:tc>
        <w:tc>
          <w:tcPr>
            <w:tcW w:w="1732" w:type="dxa"/>
            <w:vAlign w:val="center"/>
            <w:hideMark/>
          </w:tcPr>
          <w:p w14:paraId="3F1FF6D2" w14:textId="092274F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484CAF9A" w14:textId="239B316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2143" w:type="dxa"/>
            <w:vAlign w:val="center"/>
            <w:hideMark/>
          </w:tcPr>
          <w:p w14:paraId="40F99491" w14:textId="2260F461"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2CDB4122" w14:textId="77777777" w:rsidTr="00B557B9">
        <w:trPr>
          <w:trHeight w:val="315"/>
        </w:trPr>
        <w:tc>
          <w:tcPr>
            <w:tcW w:w="846" w:type="dxa"/>
            <w:noWrap/>
            <w:vAlign w:val="center"/>
            <w:hideMark/>
          </w:tcPr>
          <w:p w14:paraId="496342D3" w14:textId="1F7D440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21</w:t>
            </w:r>
          </w:p>
        </w:tc>
        <w:tc>
          <w:tcPr>
            <w:tcW w:w="2410" w:type="dxa"/>
            <w:vAlign w:val="center"/>
            <w:hideMark/>
          </w:tcPr>
          <w:p w14:paraId="00077D0F" w14:textId="7183E021"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ENTERGA DE EXAMES</w:t>
            </w:r>
          </w:p>
        </w:tc>
        <w:tc>
          <w:tcPr>
            <w:tcW w:w="1732" w:type="dxa"/>
            <w:vAlign w:val="center"/>
            <w:hideMark/>
          </w:tcPr>
          <w:p w14:paraId="3A556B36" w14:textId="37F42D9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79FECA63" w14:textId="0EE9D1A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2143" w:type="dxa"/>
            <w:vAlign w:val="center"/>
            <w:hideMark/>
          </w:tcPr>
          <w:p w14:paraId="3EA7224A" w14:textId="515135A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70FCE0BE" w14:textId="77777777" w:rsidTr="00B557B9">
        <w:trPr>
          <w:trHeight w:val="315"/>
        </w:trPr>
        <w:tc>
          <w:tcPr>
            <w:tcW w:w="846" w:type="dxa"/>
            <w:noWrap/>
            <w:vAlign w:val="center"/>
            <w:hideMark/>
          </w:tcPr>
          <w:p w14:paraId="725E7D6E" w14:textId="56E21FF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22</w:t>
            </w:r>
          </w:p>
        </w:tc>
        <w:tc>
          <w:tcPr>
            <w:tcW w:w="2410" w:type="dxa"/>
            <w:vAlign w:val="center"/>
            <w:hideMark/>
          </w:tcPr>
          <w:p w14:paraId="2DFEDB20" w14:textId="152BDF32"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SAME</w:t>
            </w:r>
          </w:p>
        </w:tc>
        <w:tc>
          <w:tcPr>
            <w:tcW w:w="1732" w:type="dxa"/>
            <w:vAlign w:val="center"/>
            <w:hideMark/>
          </w:tcPr>
          <w:p w14:paraId="25291F56" w14:textId="54D08982"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35A3EF60" w14:textId="0777C26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2143" w:type="dxa"/>
            <w:vAlign w:val="center"/>
            <w:hideMark/>
          </w:tcPr>
          <w:p w14:paraId="6D22F423" w14:textId="25A69B0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7B0EB9E5" w14:textId="77777777" w:rsidTr="00B557B9">
        <w:trPr>
          <w:trHeight w:val="315"/>
        </w:trPr>
        <w:tc>
          <w:tcPr>
            <w:tcW w:w="846" w:type="dxa"/>
            <w:noWrap/>
            <w:vAlign w:val="center"/>
            <w:hideMark/>
          </w:tcPr>
          <w:p w14:paraId="3046C6F2" w14:textId="2989C104"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23</w:t>
            </w:r>
          </w:p>
        </w:tc>
        <w:tc>
          <w:tcPr>
            <w:tcW w:w="2410" w:type="dxa"/>
            <w:vAlign w:val="center"/>
            <w:hideMark/>
          </w:tcPr>
          <w:p w14:paraId="264AF760" w14:textId="3973CFC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PREPARO PACIENTE</w:t>
            </w:r>
          </w:p>
        </w:tc>
        <w:tc>
          <w:tcPr>
            <w:tcW w:w="1732" w:type="dxa"/>
            <w:vAlign w:val="center"/>
            <w:hideMark/>
          </w:tcPr>
          <w:p w14:paraId="2500DFF7" w14:textId="01C3386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AGRATTO</w:t>
            </w:r>
          </w:p>
        </w:tc>
        <w:tc>
          <w:tcPr>
            <w:tcW w:w="2043" w:type="dxa"/>
            <w:vAlign w:val="center"/>
            <w:hideMark/>
          </w:tcPr>
          <w:p w14:paraId="2D9CC226" w14:textId="0AB9D3CF"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2143" w:type="dxa"/>
            <w:vAlign w:val="center"/>
            <w:hideMark/>
          </w:tcPr>
          <w:p w14:paraId="71D10737" w14:textId="02E64BED"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6AF028CD" w14:textId="77777777" w:rsidTr="00B557B9">
        <w:trPr>
          <w:trHeight w:val="315"/>
        </w:trPr>
        <w:tc>
          <w:tcPr>
            <w:tcW w:w="846" w:type="dxa"/>
            <w:noWrap/>
            <w:vAlign w:val="center"/>
            <w:hideMark/>
          </w:tcPr>
          <w:p w14:paraId="7EFE7C33" w14:textId="654893D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24</w:t>
            </w:r>
          </w:p>
        </w:tc>
        <w:tc>
          <w:tcPr>
            <w:tcW w:w="2410" w:type="dxa"/>
            <w:vAlign w:val="center"/>
            <w:hideMark/>
          </w:tcPr>
          <w:p w14:paraId="03EFB408" w14:textId="77C8B1D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CONSULTORIO (06)</w:t>
            </w:r>
          </w:p>
        </w:tc>
        <w:tc>
          <w:tcPr>
            <w:tcW w:w="1732" w:type="dxa"/>
            <w:vAlign w:val="center"/>
            <w:hideMark/>
          </w:tcPr>
          <w:p w14:paraId="1DDA41FE" w14:textId="6DA76614"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592271C2" w14:textId="1518CDDD"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2143" w:type="dxa"/>
            <w:vAlign w:val="center"/>
            <w:hideMark/>
          </w:tcPr>
          <w:p w14:paraId="1972FA11" w14:textId="1B5084E2"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020C38A8" w14:textId="77777777" w:rsidTr="00B557B9">
        <w:trPr>
          <w:trHeight w:val="315"/>
        </w:trPr>
        <w:tc>
          <w:tcPr>
            <w:tcW w:w="846" w:type="dxa"/>
            <w:noWrap/>
            <w:vAlign w:val="center"/>
            <w:hideMark/>
          </w:tcPr>
          <w:p w14:paraId="1A5A3D61" w14:textId="47FF653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25</w:t>
            </w:r>
          </w:p>
        </w:tc>
        <w:tc>
          <w:tcPr>
            <w:tcW w:w="2410" w:type="dxa"/>
            <w:vAlign w:val="center"/>
            <w:hideMark/>
          </w:tcPr>
          <w:p w14:paraId="12F1844A" w14:textId="2C361B3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CONSULTORIO (04)</w:t>
            </w:r>
          </w:p>
        </w:tc>
        <w:tc>
          <w:tcPr>
            <w:tcW w:w="1732" w:type="dxa"/>
            <w:vAlign w:val="center"/>
            <w:hideMark/>
          </w:tcPr>
          <w:p w14:paraId="566CBA63" w14:textId="608199C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AGRATTO</w:t>
            </w:r>
          </w:p>
        </w:tc>
        <w:tc>
          <w:tcPr>
            <w:tcW w:w="2043" w:type="dxa"/>
            <w:vAlign w:val="center"/>
            <w:hideMark/>
          </w:tcPr>
          <w:p w14:paraId="243747F3" w14:textId="61256AD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2143" w:type="dxa"/>
            <w:vAlign w:val="center"/>
            <w:hideMark/>
          </w:tcPr>
          <w:p w14:paraId="77D002E6" w14:textId="48BE34BA"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319B038F" w14:textId="77777777" w:rsidTr="00B557B9">
        <w:trPr>
          <w:trHeight w:val="315"/>
        </w:trPr>
        <w:tc>
          <w:tcPr>
            <w:tcW w:w="846" w:type="dxa"/>
            <w:noWrap/>
            <w:vAlign w:val="center"/>
            <w:hideMark/>
          </w:tcPr>
          <w:p w14:paraId="29E62554" w14:textId="5CF875B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26</w:t>
            </w:r>
          </w:p>
        </w:tc>
        <w:tc>
          <w:tcPr>
            <w:tcW w:w="2410" w:type="dxa"/>
            <w:vAlign w:val="center"/>
            <w:hideMark/>
          </w:tcPr>
          <w:p w14:paraId="7D32C601" w14:textId="22E28A90"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CONSULTORIO (03)</w:t>
            </w:r>
          </w:p>
        </w:tc>
        <w:tc>
          <w:tcPr>
            <w:tcW w:w="1732" w:type="dxa"/>
            <w:vAlign w:val="center"/>
            <w:hideMark/>
          </w:tcPr>
          <w:p w14:paraId="1FE317F1" w14:textId="27ACB34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661A2A87" w14:textId="0A2A6A5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2143" w:type="dxa"/>
            <w:vAlign w:val="center"/>
            <w:hideMark/>
          </w:tcPr>
          <w:p w14:paraId="14DE5CCE" w14:textId="238602A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79D368DE" w14:textId="77777777" w:rsidTr="00B557B9">
        <w:trPr>
          <w:trHeight w:val="315"/>
        </w:trPr>
        <w:tc>
          <w:tcPr>
            <w:tcW w:w="846" w:type="dxa"/>
            <w:noWrap/>
            <w:vAlign w:val="center"/>
            <w:hideMark/>
          </w:tcPr>
          <w:p w14:paraId="22E44BAF" w14:textId="65FA1FBF"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27</w:t>
            </w:r>
          </w:p>
        </w:tc>
        <w:tc>
          <w:tcPr>
            <w:tcW w:w="2410" w:type="dxa"/>
            <w:vAlign w:val="center"/>
            <w:hideMark/>
          </w:tcPr>
          <w:p w14:paraId="2B383E09" w14:textId="7DF43CA2"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CONSULTORIO (08)</w:t>
            </w:r>
          </w:p>
        </w:tc>
        <w:tc>
          <w:tcPr>
            <w:tcW w:w="1732" w:type="dxa"/>
            <w:vAlign w:val="center"/>
            <w:hideMark/>
          </w:tcPr>
          <w:p w14:paraId="27B0A15C" w14:textId="78E81531"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3E2B01D7" w14:textId="6703CF7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2143" w:type="dxa"/>
            <w:vAlign w:val="center"/>
            <w:hideMark/>
          </w:tcPr>
          <w:p w14:paraId="12F27085" w14:textId="4E6BCCA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289AD362" w14:textId="77777777" w:rsidTr="00B557B9">
        <w:trPr>
          <w:trHeight w:val="315"/>
        </w:trPr>
        <w:tc>
          <w:tcPr>
            <w:tcW w:w="846" w:type="dxa"/>
            <w:noWrap/>
            <w:vAlign w:val="center"/>
            <w:hideMark/>
          </w:tcPr>
          <w:p w14:paraId="3E6B0296" w14:textId="5DEF8FE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28</w:t>
            </w:r>
          </w:p>
        </w:tc>
        <w:tc>
          <w:tcPr>
            <w:tcW w:w="2410" w:type="dxa"/>
            <w:vAlign w:val="center"/>
            <w:hideMark/>
          </w:tcPr>
          <w:p w14:paraId="2A4F0ABC" w14:textId="622D56DB"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BRINQUEDOCRECHE 02</w:t>
            </w:r>
          </w:p>
        </w:tc>
        <w:tc>
          <w:tcPr>
            <w:tcW w:w="1732" w:type="dxa"/>
            <w:vAlign w:val="center"/>
            <w:hideMark/>
          </w:tcPr>
          <w:p w14:paraId="355BAAC2" w14:textId="79F8020D"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AGRATTO</w:t>
            </w:r>
          </w:p>
        </w:tc>
        <w:tc>
          <w:tcPr>
            <w:tcW w:w="2043" w:type="dxa"/>
            <w:vAlign w:val="center"/>
            <w:hideMark/>
          </w:tcPr>
          <w:p w14:paraId="18B2B3DD" w14:textId="024AE56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2143" w:type="dxa"/>
            <w:vAlign w:val="center"/>
            <w:hideMark/>
          </w:tcPr>
          <w:p w14:paraId="1AAAE188" w14:textId="1C09110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2D850A5A" w14:textId="77777777" w:rsidTr="00B557B9">
        <w:trPr>
          <w:trHeight w:val="315"/>
        </w:trPr>
        <w:tc>
          <w:tcPr>
            <w:tcW w:w="846" w:type="dxa"/>
            <w:noWrap/>
            <w:vAlign w:val="center"/>
            <w:hideMark/>
          </w:tcPr>
          <w:p w14:paraId="56AC1A30" w14:textId="56417AAB"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29</w:t>
            </w:r>
          </w:p>
        </w:tc>
        <w:tc>
          <w:tcPr>
            <w:tcW w:w="2410" w:type="dxa"/>
            <w:vAlign w:val="center"/>
            <w:hideMark/>
          </w:tcPr>
          <w:p w14:paraId="23757722" w14:textId="480086F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FONOAUDIOLOGISTA</w:t>
            </w:r>
          </w:p>
        </w:tc>
        <w:tc>
          <w:tcPr>
            <w:tcW w:w="1732" w:type="dxa"/>
            <w:vAlign w:val="center"/>
            <w:hideMark/>
          </w:tcPr>
          <w:p w14:paraId="6C682911" w14:textId="628904A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72FC6995" w14:textId="06E75D7F"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2143" w:type="dxa"/>
            <w:vAlign w:val="center"/>
            <w:hideMark/>
          </w:tcPr>
          <w:p w14:paraId="586B756F" w14:textId="4956D15D"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4897FC88" w14:textId="77777777" w:rsidTr="00B557B9">
        <w:trPr>
          <w:trHeight w:val="315"/>
        </w:trPr>
        <w:tc>
          <w:tcPr>
            <w:tcW w:w="846" w:type="dxa"/>
            <w:noWrap/>
            <w:vAlign w:val="center"/>
            <w:hideMark/>
          </w:tcPr>
          <w:p w14:paraId="63EAEF2B" w14:textId="095DF31D"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30</w:t>
            </w:r>
          </w:p>
        </w:tc>
        <w:tc>
          <w:tcPr>
            <w:tcW w:w="2410" w:type="dxa"/>
            <w:vAlign w:val="center"/>
            <w:hideMark/>
          </w:tcPr>
          <w:p w14:paraId="46E6219B" w14:textId="7A993E1F"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OTORRINO/OFTALMOLOGISTA</w:t>
            </w:r>
          </w:p>
        </w:tc>
        <w:tc>
          <w:tcPr>
            <w:tcW w:w="1732" w:type="dxa"/>
            <w:vAlign w:val="center"/>
            <w:hideMark/>
          </w:tcPr>
          <w:p w14:paraId="05A4211C" w14:textId="3781B5F1"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0496F4EF" w14:textId="222A4FF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2143" w:type="dxa"/>
            <w:vAlign w:val="center"/>
            <w:hideMark/>
          </w:tcPr>
          <w:p w14:paraId="2E3F2C6C" w14:textId="5997D5F0"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3E6C657E" w14:textId="77777777" w:rsidTr="00B557B9">
        <w:trPr>
          <w:trHeight w:val="315"/>
        </w:trPr>
        <w:tc>
          <w:tcPr>
            <w:tcW w:w="846" w:type="dxa"/>
            <w:noWrap/>
            <w:vAlign w:val="center"/>
            <w:hideMark/>
          </w:tcPr>
          <w:p w14:paraId="09BFCA52" w14:textId="1A4EF9CA"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31</w:t>
            </w:r>
          </w:p>
        </w:tc>
        <w:tc>
          <w:tcPr>
            <w:tcW w:w="2410" w:type="dxa"/>
            <w:vAlign w:val="center"/>
            <w:hideMark/>
          </w:tcPr>
          <w:p w14:paraId="1DC16842" w14:textId="19E0268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CONSULTORIO FISIOTERAPIA</w:t>
            </w:r>
          </w:p>
        </w:tc>
        <w:tc>
          <w:tcPr>
            <w:tcW w:w="1732" w:type="dxa"/>
            <w:vAlign w:val="center"/>
            <w:hideMark/>
          </w:tcPr>
          <w:p w14:paraId="1FC975DC" w14:textId="0A1C3CE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AGRATTO</w:t>
            </w:r>
          </w:p>
        </w:tc>
        <w:tc>
          <w:tcPr>
            <w:tcW w:w="2043" w:type="dxa"/>
            <w:vAlign w:val="center"/>
            <w:hideMark/>
          </w:tcPr>
          <w:p w14:paraId="0EBB3026" w14:textId="0C22F061"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2143" w:type="dxa"/>
            <w:vAlign w:val="center"/>
            <w:hideMark/>
          </w:tcPr>
          <w:p w14:paraId="3E32D043" w14:textId="605188A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2AD2A277" w14:textId="77777777" w:rsidTr="00B557B9">
        <w:trPr>
          <w:trHeight w:val="315"/>
        </w:trPr>
        <w:tc>
          <w:tcPr>
            <w:tcW w:w="846" w:type="dxa"/>
            <w:noWrap/>
            <w:vAlign w:val="center"/>
            <w:hideMark/>
          </w:tcPr>
          <w:p w14:paraId="5F7E73BB" w14:textId="49AC3C7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32</w:t>
            </w:r>
          </w:p>
        </w:tc>
        <w:tc>
          <w:tcPr>
            <w:tcW w:w="2410" w:type="dxa"/>
            <w:vAlign w:val="center"/>
            <w:hideMark/>
          </w:tcPr>
          <w:p w14:paraId="112AA86D" w14:textId="4737B8E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AUDIOMETRIA</w:t>
            </w:r>
          </w:p>
        </w:tc>
        <w:tc>
          <w:tcPr>
            <w:tcW w:w="1732" w:type="dxa"/>
            <w:vAlign w:val="center"/>
            <w:hideMark/>
          </w:tcPr>
          <w:p w14:paraId="2C8C08C2" w14:textId="5B0BA9C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1338C5EF" w14:textId="75283D30"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2143" w:type="dxa"/>
            <w:vAlign w:val="center"/>
            <w:hideMark/>
          </w:tcPr>
          <w:p w14:paraId="040E11EF" w14:textId="2487A12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56704678" w14:textId="77777777" w:rsidTr="00B557B9">
        <w:trPr>
          <w:trHeight w:val="315"/>
        </w:trPr>
        <w:tc>
          <w:tcPr>
            <w:tcW w:w="846" w:type="dxa"/>
            <w:noWrap/>
            <w:vAlign w:val="center"/>
            <w:hideMark/>
          </w:tcPr>
          <w:p w14:paraId="6DAF8240" w14:textId="2889BB4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33</w:t>
            </w:r>
          </w:p>
        </w:tc>
        <w:tc>
          <w:tcPr>
            <w:tcW w:w="2410" w:type="dxa"/>
            <w:vAlign w:val="center"/>
            <w:hideMark/>
          </w:tcPr>
          <w:p w14:paraId="0124B4FC" w14:textId="00BD6052"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RECEPÇÃO AUDIOMETRIA</w:t>
            </w:r>
          </w:p>
        </w:tc>
        <w:tc>
          <w:tcPr>
            <w:tcW w:w="1732" w:type="dxa"/>
            <w:vAlign w:val="center"/>
            <w:hideMark/>
          </w:tcPr>
          <w:p w14:paraId="783FD207" w14:textId="2B8E9F4B"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4369565F" w14:textId="24A11ACA"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2143" w:type="dxa"/>
            <w:vAlign w:val="center"/>
            <w:hideMark/>
          </w:tcPr>
          <w:p w14:paraId="3B235B3F" w14:textId="7496BC9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2B8003B7" w14:textId="77777777" w:rsidTr="00B557B9">
        <w:trPr>
          <w:trHeight w:val="315"/>
        </w:trPr>
        <w:tc>
          <w:tcPr>
            <w:tcW w:w="846" w:type="dxa"/>
            <w:noWrap/>
            <w:vAlign w:val="center"/>
            <w:hideMark/>
          </w:tcPr>
          <w:p w14:paraId="2C4C477B" w14:textId="5554897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34</w:t>
            </w:r>
          </w:p>
        </w:tc>
        <w:tc>
          <w:tcPr>
            <w:tcW w:w="2410" w:type="dxa"/>
            <w:vAlign w:val="center"/>
            <w:hideMark/>
          </w:tcPr>
          <w:p w14:paraId="055F0404" w14:textId="4BE62DB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OUVIDORIA</w:t>
            </w:r>
          </w:p>
        </w:tc>
        <w:tc>
          <w:tcPr>
            <w:tcW w:w="1732" w:type="dxa"/>
            <w:vAlign w:val="center"/>
            <w:hideMark/>
          </w:tcPr>
          <w:p w14:paraId="2929C820" w14:textId="0C3F07E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42EF2FB8" w14:textId="64BF896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2143" w:type="dxa"/>
            <w:vAlign w:val="center"/>
            <w:hideMark/>
          </w:tcPr>
          <w:p w14:paraId="6D06733E" w14:textId="5CE697BF"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7F358686" w14:textId="77777777" w:rsidTr="00B557B9">
        <w:trPr>
          <w:trHeight w:val="315"/>
        </w:trPr>
        <w:tc>
          <w:tcPr>
            <w:tcW w:w="846" w:type="dxa"/>
            <w:noWrap/>
            <w:vAlign w:val="center"/>
            <w:hideMark/>
          </w:tcPr>
          <w:p w14:paraId="691B566D" w14:textId="7C333DB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35</w:t>
            </w:r>
          </w:p>
        </w:tc>
        <w:tc>
          <w:tcPr>
            <w:tcW w:w="2410" w:type="dxa"/>
            <w:vAlign w:val="center"/>
            <w:hideMark/>
          </w:tcPr>
          <w:p w14:paraId="58CF705C" w14:textId="7C01812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LICITAÇÃO</w:t>
            </w:r>
          </w:p>
        </w:tc>
        <w:tc>
          <w:tcPr>
            <w:tcW w:w="1732" w:type="dxa"/>
            <w:vAlign w:val="center"/>
            <w:hideMark/>
          </w:tcPr>
          <w:p w14:paraId="29164E51" w14:textId="7A9633F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57C74B8C" w14:textId="1F649F7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2143" w:type="dxa"/>
            <w:vAlign w:val="center"/>
            <w:hideMark/>
          </w:tcPr>
          <w:p w14:paraId="13AA16B3" w14:textId="0766FA6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388BE462" w14:textId="77777777" w:rsidTr="00B557B9">
        <w:trPr>
          <w:trHeight w:val="315"/>
        </w:trPr>
        <w:tc>
          <w:tcPr>
            <w:tcW w:w="846" w:type="dxa"/>
            <w:noWrap/>
            <w:vAlign w:val="center"/>
            <w:hideMark/>
          </w:tcPr>
          <w:p w14:paraId="4376B70B" w14:textId="0063A9E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36</w:t>
            </w:r>
          </w:p>
        </w:tc>
        <w:tc>
          <w:tcPr>
            <w:tcW w:w="2410" w:type="dxa"/>
            <w:vAlign w:val="center"/>
            <w:hideMark/>
          </w:tcPr>
          <w:p w14:paraId="3C58FE48" w14:textId="742A197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DIREÇÃO FINANCEIRA</w:t>
            </w:r>
          </w:p>
        </w:tc>
        <w:tc>
          <w:tcPr>
            <w:tcW w:w="1732" w:type="dxa"/>
            <w:vAlign w:val="center"/>
            <w:hideMark/>
          </w:tcPr>
          <w:p w14:paraId="3D1FEF77" w14:textId="1E7EEF4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0D3283DF" w14:textId="71ACDD0D"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2143" w:type="dxa"/>
            <w:vAlign w:val="center"/>
            <w:hideMark/>
          </w:tcPr>
          <w:p w14:paraId="65F9BB1B" w14:textId="68D1B74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07882CD8" w14:textId="77777777" w:rsidTr="00B557B9">
        <w:trPr>
          <w:trHeight w:val="315"/>
        </w:trPr>
        <w:tc>
          <w:tcPr>
            <w:tcW w:w="846" w:type="dxa"/>
            <w:noWrap/>
            <w:vAlign w:val="center"/>
            <w:hideMark/>
          </w:tcPr>
          <w:p w14:paraId="69C55AD1" w14:textId="0402C23D"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37</w:t>
            </w:r>
          </w:p>
        </w:tc>
        <w:tc>
          <w:tcPr>
            <w:tcW w:w="2410" w:type="dxa"/>
            <w:vAlign w:val="center"/>
            <w:hideMark/>
          </w:tcPr>
          <w:p w14:paraId="5339EE40" w14:textId="1C011BC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ACESSORIA TECNICA</w:t>
            </w:r>
          </w:p>
        </w:tc>
        <w:tc>
          <w:tcPr>
            <w:tcW w:w="1732" w:type="dxa"/>
            <w:vAlign w:val="center"/>
            <w:hideMark/>
          </w:tcPr>
          <w:p w14:paraId="7075DD6C" w14:textId="5A1182B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74BC5FB5" w14:textId="14CF275D"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2143" w:type="dxa"/>
            <w:vAlign w:val="center"/>
            <w:hideMark/>
          </w:tcPr>
          <w:p w14:paraId="79B09D1C" w14:textId="46AEBA4A"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6231E374" w14:textId="77777777" w:rsidTr="00B557B9">
        <w:trPr>
          <w:trHeight w:val="315"/>
        </w:trPr>
        <w:tc>
          <w:tcPr>
            <w:tcW w:w="846" w:type="dxa"/>
            <w:noWrap/>
            <w:vAlign w:val="center"/>
            <w:hideMark/>
          </w:tcPr>
          <w:p w14:paraId="0E2CFCB7" w14:textId="44338DEF"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38</w:t>
            </w:r>
          </w:p>
        </w:tc>
        <w:tc>
          <w:tcPr>
            <w:tcW w:w="2410" w:type="dxa"/>
            <w:vAlign w:val="center"/>
            <w:hideMark/>
          </w:tcPr>
          <w:p w14:paraId="6EE7AC54" w14:textId="00CE630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DIREÇÃO TEC. FINANCEIRA</w:t>
            </w:r>
          </w:p>
        </w:tc>
        <w:tc>
          <w:tcPr>
            <w:tcW w:w="1732" w:type="dxa"/>
            <w:vAlign w:val="center"/>
            <w:hideMark/>
          </w:tcPr>
          <w:p w14:paraId="48CB0707" w14:textId="52458AD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2FD982C4" w14:textId="79F2F12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2143" w:type="dxa"/>
            <w:vAlign w:val="center"/>
            <w:hideMark/>
          </w:tcPr>
          <w:p w14:paraId="467A7045" w14:textId="1EF363E0"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5AB80427" w14:textId="77777777" w:rsidTr="00B557B9">
        <w:trPr>
          <w:trHeight w:val="315"/>
        </w:trPr>
        <w:tc>
          <w:tcPr>
            <w:tcW w:w="846" w:type="dxa"/>
            <w:noWrap/>
            <w:vAlign w:val="center"/>
            <w:hideMark/>
          </w:tcPr>
          <w:p w14:paraId="2EEFB18F" w14:textId="378DFA7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39</w:t>
            </w:r>
          </w:p>
        </w:tc>
        <w:tc>
          <w:tcPr>
            <w:tcW w:w="2410" w:type="dxa"/>
            <w:vAlign w:val="center"/>
            <w:hideMark/>
          </w:tcPr>
          <w:p w14:paraId="3C7B7B50" w14:textId="78F56450"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CONTABILIDADE</w:t>
            </w:r>
          </w:p>
        </w:tc>
        <w:tc>
          <w:tcPr>
            <w:tcW w:w="1732" w:type="dxa"/>
            <w:vAlign w:val="center"/>
            <w:hideMark/>
          </w:tcPr>
          <w:p w14:paraId="68368706" w14:textId="65BA4C2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0EE6DEA7" w14:textId="6041AEA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2143" w:type="dxa"/>
            <w:vAlign w:val="center"/>
            <w:hideMark/>
          </w:tcPr>
          <w:p w14:paraId="49F86E9B" w14:textId="1C2A434D"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274CE51A" w14:textId="77777777" w:rsidTr="00B557B9">
        <w:trPr>
          <w:trHeight w:val="315"/>
        </w:trPr>
        <w:tc>
          <w:tcPr>
            <w:tcW w:w="846" w:type="dxa"/>
            <w:noWrap/>
            <w:vAlign w:val="center"/>
            <w:hideMark/>
          </w:tcPr>
          <w:p w14:paraId="60842FD2" w14:textId="5DBBE21D"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40</w:t>
            </w:r>
          </w:p>
        </w:tc>
        <w:tc>
          <w:tcPr>
            <w:tcW w:w="2410" w:type="dxa"/>
            <w:vAlign w:val="center"/>
            <w:hideMark/>
          </w:tcPr>
          <w:p w14:paraId="4A2B7B75" w14:textId="6E01A40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TELECOMANDO 01</w:t>
            </w:r>
          </w:p>
        </w:tc>
        <w:tc>
          <w:tcPr>
            <w:tcW w:w="1732" w:type="dxa"/>
            <w:vAlign w:val="center"/>
            <w:hideMark/>
          </w:tcPr>
          <w:p w14:paraId="012C0E20" w14:textId="1EDB7F4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12269434" w14:textId="1B2F7B9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2143" w:type="dxa"/>
            <w:vAlign w:val="center"/>
            <w:hideMark/>
          </w:tcPr>
          <w:p w14:paraId="6D1059AB" w14:textId="606F4632"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775C1015" w14:textId="77777777" w:rsidTr="00B557B9">
        <w:trPr>
          <w:trHeight w:val="315"/>
        </w:trPr>
        <w:tc>
          <w:tcPr>
            <w:tcW w:w="846" w:type="dxa"/>
            <w:noWrap/>
            <w:vAlign w:val="center"/>
            <w:hideMark/>
          </w:tcPr>
          <w:p w14:paraId="4BFDEEEF" w14:textId="11922340"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41</w:t>
            </w:r>
          </w:p>
        </w:tc>
        <w:tc>
          <w:tcPr>
            <w:tcW w:w="2410" w:type="dxa"/>
            <w:vAlign w:val="center"/>
            <w:hideMark/>
          </w:tcPr>
          <w:p w14:paraId="67C43484" w14:textId="0E59282B"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TELECOMANDO 02</w:t>
            </w:r>
          </w:p>
        </w:tc>
        <w:tc>
          <w:tcPr>
            <w:tcW w:w="1732" w:type="dxa"/>
            <w:vAlign w:val="center"/>
            <w:hideMark/>
          </w:tcPr>
          <w:p w14:paraId="6D1FA928" w14:textId="36B24DC4"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72A95160" w14:textId="41C76EC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2143" w:type="dxa"/>
            <w:vAlign w:val="center"/>
            <w:hideMark/>
          </w:tcPr>
          <w:p w14:paraId="64A3B4CD" w14:textId="682756EB"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112FCDB7" w14:textId="77777777" w:rsidTr="00B557B9">
        <w:trPr>
          <w:trHeight w:val="315"/>
        </w:trPr>
        <w:tc>
          <w:tcPr>
            <w:tcW w:w="846" w:type="dxa"/>
            <w:noWrap/>
            <w:vAlign w:val="center"/>
            <w:hideMark/>
          </w:tcPr>
          <w:p w14:paraId="21E20040" w14:textId="1CAD770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42</w:t>
            </w:r>
          </w:p>
        </w:tc>
        <w:tc>
          <w:tcPr>
            <w:tcW w:w="2410" w:type="dxa"/>
            <w:vAlign w:val="center"/>
            <w:hideMark/>
          </w:tcPr>
          <w:p w14:paraId="76304C39" w14:textId="00F63721"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ESCRITÓRIO ENDOSCOPIA 02</w:t>
            </w:r>
          </w:p>
        </w:tc>
        <w:tc>
          <w:tcPr>
            <w:tcW w:w="1732" w:type="dxa"/>
            <w:vAlign w:val="center"/>
            <w:hideMark/>
          </w:tcPr>
          <w:p w14:paraId="35E910A8" w14:textId="22674A9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4930D0E0" w14:textId="2905177A"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2143" w:type="dxa"/>
            <w:vAlign w:val="center"/>
            <w:hideMark/>
          </w:tcPr>
          <w:p w14:paraId="70CA0507" w14:textId="3320AE50"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0AF9417F" w14:textId="77777777" w:rsidTr="00B557B9">
        <w:trPr>
          <w:trHeight w:val="315"/>
        </w:trPr>
        <w:tc>
          <w:tcPr>
            <w:tcW w:w="846" w:type="dxa"/>
            <w:noWrap/>
            <w:vAlign w:val="center"/>
            <w:hideMark/>
          </w:tcPr>
          <w:p w14:paraId="71F395CE" w14:textId="35B0FE4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43</w:t>
            </w:r>
          </w:p>
        </w:tc>
        <w:tc>
          <w:tcPr>
            <w:tcW w:w="2410" w:type="dxa"/>
            <w:vAlign w:val="center"/>
            <w:hideMark/>
          </w:tcPr>
          <w:p w14:paraId="28C7061C" w14:textId="50C824A0"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OFICINA/ARQUIVO CERIV</w:t>
            </w:r>
          </w:p>
        </w:tc>
        <w:tc>
          <w:tcPr>
            <w:tcW w:w="1732" w:type="dxa"/>
            <w:vAlign w:val="center"/>
            <w:hideMark/>
          </w:tcPr>
          <w:p w14:paraId="764226D4" w14:textId="7E29178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AGRATI</w:t>
            </w:r>
          </w:p>
        </w:tc>
        <w:tc>
          <w:tcPr>
            <w:tcW w:w="2043" w:type="dxa"/>
            <w:vAlign w:val="center"/>
            <w:hideMark/>
          </w:tcPr>
          <w:p w14:paraId="62D877DE" w14:textId="7827BB92"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2143" w:type="dxa"/>
            <w:vAlign w:val="center"/>
            <w:hideMark/>
          </w:tcPr>
          <w:p w14:paraId="257B6C5F" w14:textId="544C18FF"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249A505C" w14:textId="77777777" w:rsidTr="00B557B9">
        <w:trPr>
          <w:trHeight w:val="315"/>
        </w:trPr>
        <w:tc>
          <w:tcPr>
            <w:tcW w:w="846" w:type="dxa"/>
            <w:noWrap/>
            <w:vAlign w:val="center"/>
            <w:hideMark/>
          </w:tcPr>
          <w:p w14:paraId="17525578" w14:textId="5A17B8B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44</w:t>
            </w:r>
          </w:p>
        </w:tc>
        <w:tc>
          <w:tcPr>
            <w:tcW w:w="2410" w:type="dxa"/>
            <w:vAlign w:val="center"/>
            <w:hideMark/>
          </w:tcPr>
          <w:p w14:paraId="4CA59623" w14:textId="1B7966AB"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ALMOXARIFADO 01</w:t>
            </w:r>
          </w:p>
        </w:tc>
        <w:tc>
          <w:tcPr>
            <w:tcW w:w="1732" w:type="dxa"/>
            <w:vAlign w:val="center"/>
            <w:hideMark/>
          </w:tcPr>
          <w:p w14:paraId="077DA9BD" w14:textId="7703851A"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7AE57626" w14:textId="36D9BFE2"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2143" w:type="dxa"/>
            <w:vAlign w:val="center"/>
            <w:hideMark/>
          </w:tcPr>
          <w:p w14:paraId="4FF27C60" w14:textId="3F7573E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3F5061DF" w14:textId="77777777" w:rsidTr="00B557B9">
        <w:trPr>
          <w:trHeight w:val="315"/>
        </w:trPr>
        <w:tc>
          <w:tcPr>
            <w:tcW w:w="846" w:type="dxa"/>
            <w:noWrap/>
            <w:vAlign w:val="center"/>
            <w:hideMark/>
          </w:tcPr>
          <w:p w14:paraId="4F0998F6" w14:textId="5CC04F31"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45</w:t>
            </w:r>
          </w:p>
        </w:tc>
        <w:tc>
          <w:tcPr>
            <w:tcW w:w="2410" w:type="dxa"/>
            <w:vAlign w:val="center"/>
            <w:hideMark/>
          </w:tcPr>
          <w:p w14:paraId="3E3DF068" w14:textId="3017CD7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MAQUINA RESERVA</w:t>
            </w:r>
          </w:p>
        </w:tc>
        <w:tc>
          <w:tcPr>
            <w:tcW w:w="1732" w:type="dxa"/>
            <w:vAlign w:val="center"/>
            <w:hideMark/>
          </w:tcPr>
          <w:p w14:paraId="693C93DB" w14:textId="63705541"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54011CBD" w14:textId="3B4BD952"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2143" w:type="dxa"/>
            <w:vAlign w:val="center"/>
            <w:hideMark/>
          </w:tcPr>
          <w:p w14:paraId="49B852E1" w14:textId="211602DD"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0BC746D4" w14:textId="77777777" w:rsidTr="00B557B9">
        <w:trPr>
          <w:trHeight w:val="315"/>
        </w:trPr>
        <w:tc>
          <w:tcPr>
            <w:tcW w:w="846" w:type="dxa"/>
            <w:noWrap/>
            <w:vAlign w:val="center"/>
            <w:hideMark/>
          </w:tcPr>
          <w:p w14:paraId="09C78394" w14:textId="027F080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46</w:t>
            </w:r>
          </w:p>
        </w:tc>
        <w:tc>
          <w:tcPr>
            <w:tcW w:w="2410" w:type="dxa"/>
            <w:vAlign w:val="center"/>
            <w:hideMark/>
          </w:tcPr>
          <w:p w14:paraId="460F76E5" w14:textId="25A672E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COZINHA</w:t>
            </w:r>
          </w:p>
        </w:tc>
        <w:tc>
          <w:tcPr>
            <w:tcW w:w="1732" w:type="dxa"/>
            <w:vAlign w:val="center"/>
            <w:hideMark/>
          </w:tcPr>
          <w:p w14:paraId="5A50F686" w14:textId="2C0AB59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AGRATO</w:t>
            </w:r>
          </w:p>
        </w:tc>
        <w:tc>
          <w:tcPr>
            <w:tcW w:w="2043" w:type="dxa"/>
            <w:vAlign w:val="center"/>
            <w:hideMark/>
          </w:tcPr>
          <w:p w14:paraId="6F0E4985" w14:textId="4CD4F2B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2143" w:type="dxa"/>
            <w:vAlign w:val="center"/>
            <w:hideMark/>
          </w:tcPr>
          <w:p w14:paraId="1227612A" w14:textId="2899764D"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36C804AB" w14:textId="77777777" w:rsidTr="00B557B9">
        <w:trPr>
          <w:trHeight w:val="315"/>
        </w:trPr>
        <w:tc>
          <w:tcPr>
            <w:tcW w:w="846" w:type="dxa"/>
            <w:noWrap/>
            <w:vAlign w:val="center"/>
            <w:hideMark/>
          </w:tcPr>
          <w:p w14:paraId="76F4D9D3" w14:textId="4616B41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47</w:t>
            </w:r>
          </w:p>
        </w:tc>
        <w:tc>
          <w:tcPr>
            <w:tcW w:w="2410" w:type="dxa"/>
            <w:vAlign w:val="center"/>
            <w:hideMark/>
          </w:tcPr>
          <w:p w14:paraId="2A55774E" w14:textId="00365C1D" w:rsidR="00B557B9" w:rsidRPr="00B557B9" w:rsidRDefault="00B557B9" w:rsidP="00B557B9">
            <w:pPr>
              <w:widowControl/>
              <w:suppressAutoHyphens w:val="0"/>
              <w:jc w:val="center"/>
              <w:rPr>
                <w:rFonts w:eastAsia="Times New Roman" w:cs="Times New Roman"/>
                <w:kern w:val="0"/>
                <w:sz w:val="20"/>
                <w:szCs w:val="20"/>
                <w:lang w:eastAsia="pt-BR" w:bidi="ar-SA"/>
              </w:rPr>
            </w:pPr>
            <w:r w:rsidRPr="00B557B9">
              <w:rPr>
                <w:rFonts w:eastAsia="Times New Roman" w:cs="Times New Roman"/>
                <w:kern w:val="0"/>
                <w:sz w:val="20"/>
                <w:szCs w:val="20"/>
                <w:lang w:eastAsia="pt-BR" w:bidi="ar-SA"/>
              </w:rPr>
              <w:t>ESTOQUE NOVO</w:t>
            </w:r>
          </w:p>
        </w:tc>
        <w:tc>
          <w:tcPr>
            <w:tcW w:w="1732" w:type="dxa"/>
            <w:vAlign w:val="center"/>
            <w:hideMark/>
          </w:tcPr>
          <w:p w14:paraId="2BCEA45C" w14:textId="68955D47" w:rsidR="00B557B9" w:rsidRPr="00B557B9" w:rsidRDefault="00B557B9" w:rsidP="00B557B9">
            <w:pPr>
              <w:widowControl/>
              <w:suppressAutoHyphens w:val="0"/>
              <w:jc w:val="center"/>
              <w:rPr>
                <w:rFonts w:eastAsia="Times New Roman" w:cs="Times New Roman"/>
                <w:kern w:val="0"/>
                <w:sz w:val="20"/>
                <w:szCs w:val="20"/>
                <w:lang w:eastAsia="pt-BR" w:bidi="ar-SA"/>
              </w:rPr>
            </w:pPr>
            <w:r w:rsidRPr="00B557B9">
              <w:rPr>
                <w:rFonts w:eastAsia="Times New Roman" w:cs="Times New Roman"/>
                <w:kern w:val="0"/>
                <w:sz w:val="20"/>
                <w:szCs w:val="20"/>
                <w:lang w:eastAsia="pt-BR" w:bidi="ar-SA"/>
              </w:rPr>
              <w:t>VIX</w:t>
            </w:r>
          </w:p>
        </w:tc>
        <w:tc>
          <w:tcPr>
            <w:tcW w:w="2043" w:type="dxa"/>
            <w:vAlign w:val="center"/>
            <w:hideMark/>
          </w:tcPr>
          <w:p w14:paraId="318419AA" w14:textId="39B99205" w:rsidR="00B557B9" w:rsidRPr="00B557B9" w:rsidRDefault="00B557B9" w:rsidP="00B557B9">
            <w:pPr>
              <w:widowControl/>
              <w:suppressAutoHyphens w:val="0"/>
              <w:jc w:val="center"/>
              <w:rPr>
                <w:rFonts w:eastAsia="Times New Roman" w:cs="Times New Roman"/>
                <w:kern w:val="0"/>
                <w:sz w:val="20"/>
                <w:szCs w:val="20"/>
                <w:lang w:eastAsia="pt-BR" w:bidi="ar-SA"/>
              </w:rPr>
            </w:pPr>
            <w:r w:rsidRPr="00B557B9">
              <w:rPr>
                <w:rFonts w:eastAsia="Times New Roman" w:cs="Times New Roman"/>
                <w:kern w:val="0"/>
                <w:sz w:val="20"/>
                <w:szCs w:val="20"/>
                <w:lang w:eastAsia="pt-BR" w:bidi="ar-SA"/>
              </w:rPr>
              <w:t>12.000 MIL BTUS</w:t>
            </w:r>
          </w:p>
        </w:tc>
        <w:tc>
          <w:tcPr>
            <w:tcW w:w="2143" w:type="dxa"/>
            <w:vAlign w:val="center"/>
            <w:hideMark/>
          </w:tcPr>
          <w:p w14:paraId="33D96A19" w14:textId="31B25F17" w:rsidR="00B557B9" w:rsidRPr="00B557B9" w:rsidRDefault="00B557B9" w:rsidP="00B557B9">
            <w:pPr>
              <w:widowControl/>
              <w:suppressAutoHyphens w:val="0"/>
              <w:jc w:val="center"/>
              <w:rPr>
                <w:rFonts w:eastAsia="Times New Roman" w:cs="Times New Roman"/>
                <w:kern w:val="0"/>
                <w:sz w:val="20"/>
                <w:szCs w:val="20"/>
                <w:lang w:eastAsia="pt-BR" w:bidi="ar-SA"/>
              </w:rPr>
            </w:pPr>
            <w:r w:rsidRPr="00B557B9">
              <w:rPr>
                <w:rFonts w:eastAsia="Times New Roman" w:cs="Times New Roman"/>
                <w:kern w:val="0"/>
                <w:sz w:val="20"/>
                <w:szCs w:val="20"/>
                <w:lang w:eastAsia="pt-BR" w:bidi="ar-SA"/>
              </w:rPr>
              <w:t>SPLIT</w:t>
            </w:r>
          </w:p>
        </w:tc>
      </w:tr>
      <w:tr w:rsidR="00B557B9" w:rsidRPr="00B557B9" w14:paraId="5CC67B6B" w14:textId="77777777" w:rsidTr="00B557B9">
        <w:trPr>
          <w:trHeight w:val="315"/>
        </w:trPr>
        <w:tc>
          <w:tcPr>
            <w:tcW w:w="846" w:type="dxa"/>
            <w:noWrap/>
            <w:vAlign w:val="center"/>
            <w:hideMark/>
          </w:tcPr>
          <w:p w14:paraId="3267E7D1" w14:textId="6DCE6CF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48</w:t>
            </w:r>
          </w:p>
        </w:tc>
        <w:tc>
          <w:tcPr>
            <w:tcW w:w="2410" w:type="dxa"/>
            <w:vAlign w:val="center"/>
            <w:hideMark/>
          </w:tcPr>
          <w:p w14:paraId="573512A5" w14:textId="41E6358D" w:rsidR="00B557B9" w:rsidRPr="00B557B9" w:rsidRDefault="00B557B9" w:rsidP="00B557B9">
            <w:pPr>
              <w:widowControl/>
              <w:suppressAutoHyphens w:val="0"/>
              <w:jc w:val="center"/>
              <w:rPr>
                <w:rFonts w:eastAsia="Times New Roman" w:cs="Times New Roman"/>
                <w:kern w:val="0"/>
                <w:sz w:val="20"/>
                <w:szCs w:val="20"/>
                <w:lang w:eastAsia="pt-BR" w:bidi="ar-SA"/>
              </w:rPr>
            </w:pPr>
            <w:r w:rsidRPr="00B557B9">
              <w:rPr>
                <w:rFonts w:eastAsia="Times New Roman" w:cs="Times New Roman"/>
                <w:kern w:val="0"/>
                <w:sz w:val="20"/>
                <w:szCs w:val="20"/>
                <w:lang w:eastAsia="pt-BR" w:bidi="ar-SA"/>
              </w:rPr>
              <w:t>ESTOQUE NOVO</w:t>
            </w:r>
          </w:p>
        </w:tc>
        <w:tc>
          <w:tcPr>
            <w:tcW w:w="1732" w:type="dxa"/>
            <w:vAlign w:val="center"/>
            <w:hideMark/>
          </w:tcPr>
          <w:p w14:paraId="2A1915FD" w14:textId="3E0BB4AF" w:rsidR="00B557B9" w:rsidRPr="00B557B9" w:rsidRDefault="00B557B9" w:rsidP="00B557B9">
            <w:pPr>
              <w:widowControl/>
              <w:suppressAutoHyphens w:val="0"/>
              <w:jc w:val="center"/>
              <w:rPr>
                <w:rFonts w:eastAsia="Times New Roman" w:cs="Times New Roman"/>
                <w:kern w:val="0"/>
                <w:sz w:val="20"/>
                <w:szCs w:val="20"/>
                <w:lang w:eastAsia="pt-BR" w:bidi="ar-SA"/>
              </w:rPr>
            </w:pPr>
            <w:r w:rsidRPr="00B557B9">
              <w:rPr>
                <w:rFonts w:eastAsia="Times New Roman" w:cs="Times New Roman"/>
                <w:kern w:val="0"/>
                <w:sz w:val="20"/>
                <w:szCs w:val="20"/>
                <w:lang w:eastAsia="pt-BR" w:bidi="ar-SA"/>
              </w:rPr>
              <w:t>VIX</w:t>
            </w:r>
          </w:p>
        </w:tc>
        <w:tc>
          <w:tcPr>
            <w:tcW w:w="2043" w:type="dxa"/>
            <w:vAlign w:val="center"/>
            <w:hideMark/>
          </w:tcPr>
          <w:p w14:paraId="1F6D60C8" w14:textId="6DCA3CF1" w:rsidR="00B557B9" w:rsidRPr="00B557B9" w:rsidRDefault="00B557B9" w:rsidP="00B557B9">
            <w:pPr>
              <w:widowControl/>
              <w:suppressAutoHyphens w:val="0"/>
              <w:jc w:val="center"/>
              <w:rPr>
                <w:rFonts w:eastAsia="Times New Roman" w:cs="Times New Roman"/>
                <w:kern w:val="0"/>
                <w:sz w:val="20"/>
                <w:szCs w:val="20"/>
                <w:lang w:eastAsia="pt-BR" w:bidi="ar-SA"/>
              </w:rPr>
            </w:pPr>
            <w:r w:rsidRPr="00B557B9">
              <w:rPr>
                <w:rFonts w:eastAsia="Times New Roman" w:cs="Times New Roman"/>
                <w:kern w:val="0"/>
                <w:sz w:val="20"/>
                <w:szCs w:val="20"/>
                <w:lang w:eastAsia="pt-BR" w:bidi="ar-SA"/>
              </w:rPr>
              <w:t>12.000 MIL BTUS</w:t>
            </w:r>
          </w:p>
        </w:tc>
        <w:tc>
          <w:tcPr>
            <w:tcW w:w="2143" w:type="dxa"/>
            <w:vAlign w:val="center"/>
            <w:hideMark/>
          </w:tcPr>
          <w:p w14:paraId="42269247" w14:textId="0B7B8D6A" w:rsidR="00B557B9" w:rsidRPr="00B557B9" w:rsidRDefault="00B557B9" w:rsidP="00B557B9">
            <w:pPr>
              <w:widowControl/>
              <w:suppressAutoHyphens w:val="0"/>
              <w:jc w:val="center"/>
              <w:rPr>
                <w:rFonts w:eastAsia="Times New Roman" w:cs="Times New Roman"/>
                <w:kern w:val="0"/>
                <w:sz w:val="20"/>
                <w:szCs w:val="20"/>
                <w:lang w:eastAsia="pt-BR" w:bidi="ar-SA"/>
              </w:rPr>
            </w:pPr>
            <w:r w:rsidRPr="00B557B9">
              <w:rPr>
                <w:rFonts w:eastAsia="Times New Roman" w:cs="Times New Roman"/>
                <w:kern w:val="0"/>
                <w:sz w:val="20"/>
                <w:szCs w:val="20"/>
                <w:lang w:eastAsia="pt-BR" w:bidi="ar-SA"/>
              </w:rPr>
              <w:t>SPLIT</w:t>
            </w:r>
          </w:p>
        </w:tc>
      </w:tr>
      <w:tr w:rsidR="00B557B9" w:rsidRPr="00B557B9" w14:paraId="3A5D8DF7" w14:textId="77777777" w:rsidTr="00B557B9">
        <w:trPr>
          <w:trHeight w:val="315"/>
        </w:trPr>
        <w:tc>
          <w:tcPr>
            <w:tcW w:w="846" w:type="dxa"/>
            <w:noWrap/>
            <w:vAlign w:val="center"/>
            <w:hideMark/>
          </w:tcPr>
          <w:p w14:paraId="4579989A" w14:textId="211B1EB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49</w:t>
            </w:r>
          </w:p>
        </w:tc>
        <w:tc>
          <w:tcPr>
            <w:tcW w:w="2410" w:type="dxa"/>
            <w:vAlign w:val="center"/>
            <w:hideMark/>
          </w:tcPr>
          <w:p w14:paraId="64E038E4" w14:textId="60EB272D"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BRINQUEDOCRECHE 01</w:t>
            </w:r>
          </w:p>
        </w:tc>
        <w:tc>
          <w:tcPr>
            <w:tcW w:w="1732" w:type="dxa"/>
            <w:vAlign w:val="center"/>
            <w:hideMark/>
          </w:tcPr>
          <w:p w14:paraId="08F360B8" w14:textId="2A216820"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AGRATTO</w:t>
            </w:r>
          </w:p>
        </w:tc>
        <w:tc>
          <w:tcPr>
            <w:tcW w:w="2043" w:type="dxa"/>
            <w:vAlign w:val="center"/>
            <w:hideMark/>
          </w:tcPr>
          <w:p w14:paraId="7BD216CE" w14:textId="6FEE396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18.000 MIL BTUS</w:t>
            </w:r>
          </w:p>
        </w:tc>
        <w:tc>
          <w:tcPr>
            <w:tcW w:w="2143" w:type="dxa"/>
            <w:vAlign w:val="center"/>
            <w:hideMark/>
          </w:tcPr>
          <w:p w14:paraId="45C1E43B" w14:textId="761517B2"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2602FE00" w14:textId="77777777" w:rsidTr="00B557B9">
        <w:trPr>
          <w:trHeight w:val="315"/>
        </w:trPr>
        <w:tc>
          <w:tcPr>
            <w:tcW w:w="846" w:type="dxa"/>
            <w:noWrap/>
            <w:vAlign w:val="center"/>
            <w:hideMark/>
          </w:tcPr>
          <w:p w14:paraId="321C111A" w14:textId="4C5670A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50</w:t>
            </w:r>
          </w:p>
        </w:tc>
        <w:tc>
          <w:tcPr>
            <w:tcW w:w="2410" w:type="dxa"/>
            <w:vAlign w:val="center"/>
            <w:hideMark/>
          </w:tcPr>
          <w:p w14:paraId="79C8DA26" w14:textId="6C8D44E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DIREÇÃO GERAL</w:t>
            </w:r>
          </w:p>
        </w:tc>
        <w:tc>
          <w:tcPr>
            <w:tcW w:w="1732" w:type="dxa"/>
            <w:vAlign w:val="center"/>
            <w:hideMark/>
          </w:tcPr>
          <w:p w14:paraId="2965DD7D" w14:textId="462B461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43EEDDA6" w14:textId="211E1AFD"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18.000 MIL BTUS</w:t>
            </w:r>
          </w:p>
        </w:tc>
        <w:tc>
          <w:tcPr>
            <w:tcW w:w="2143" w:type="dxa"/>
            <w:vAlign w:val="center"/>
            <w:hideMark/>
          </w:tcPr>
          <w:p w14:paraId="3DBA0FF5" w14:textId="79664CF1"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74235C4A" w14:textId="77777777" w:rsidTr="00B557B9">
        <w:trPr>
          <w:trHeight w:val="315"/>
        </w:trPr>
        <w:tc>
          <w:tcPr>
            <w:tcW w:w="846" w:type="dxa"/>
            <w:noWrap/>
            <w:vAlign w:val="center"/>
            <w:hideMark/>
          </w:tcPr>
          <w:p w14:paraId="5BD7113A" w14:textId="519A746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lastRenderedPageBreak/>
              <w:t>51</w:t>
            </w:r>
          </w:p>
        </w:tc>
        <w:tc>
          <w:tcPr>
            <w:tcW w:w="2410" w:type="dxa"/>
            <w:vAlign w:val="center"/>
            <w:hideMark/>
          </w:tcPr>
          <w:p w14:paraId="64BCC5FE" w14:textId="5B3F4BD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REVELAÇÃO</w:t>
            </w:r>
          </w:p>
        </w:tc>
        <w:tc>
          <w:tcPr>
            <w:tcW w:w="1732" w:type="dxa"/>
            <w:vAlign w:val="center"/>
            <w:hideMark/>
          </w:tcPr>
          <w:p w14:paraId="39049F01" w14:textId="6C6F5D2B"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0154BB44" w14:textId="1AFE104A"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18.000 MIL BTUS</w:t>
            </w:r>
          </w:p>
        </w:tc>
        <w:tc>
          <w:tcPr>
            <w:tcW w:w="2143" w:type="dxa"/>
            <w:vAlign w:val="center"/>
            <w:hideMark/>
          </w:tcPr>
          <w:p w14:paraId="2AA0C146" w14:textId="7B84C3C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484BCB62" w14:textId="77777777" w:rsidTr="00B557B9">
        <w:trPr>
          <w:trHeight w:val="315"/>
        </w:trPr>
        <w:tc>
          <w:tcPr>
            <w:tcW w:w="846" w:type="dxa"/>
            <w:noWrap/>
            <w:vAlign w:val="center"/>
            <w:hideMark/>
          </w:tcPr>
          <w:p w14:paraId="0B9881A1" w14:textId="5B71272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52</w:t>
            </w:r>
          </w:p>
        </w:tc>
        <w:tc>
          <w:tcPr>
            <w:tcW w:w="2410" w:type="dxa"/>
            <w:vAlign w:val="center"/>
            <w:hideMark/>
          </w:tcPr>
          <w:p w14:paraId="74B1A738" w14:textId="51B98EA4"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COLONOSCOPIA</w:t>
            </w:r>
          </w:p>
        </w:tc>
        <w:tc>
          <w:tcPr>
            <w:tcW w:w="1732" w:type="dxa"/>
            <w:vAlign w:val="center"/>
            <w:hideMark/>
          </w:tcPr>
          <w:p w14:paraId="5E691637" w14:textId="1ECEE40A"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2043" w:type="dxa"/>
            <w:vAlign w:val="center"/>
            <w:hideMark/>
          </w:tcPr>
          <w:p w14:paraId="00861407" w14:textId="1FC3991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18.000 MIL BTUS</w:t>
            </w:r>
          </w:p>
        </w:tc>
        <w:tc>
          <w:tcPr>
            <w:tcW w:w="2143" w:type="dxa"/>
            <w:vAlign w:val="center"/>
            <w:hideMark/>
          </w:tcPr>
          <w:p w14:paraId="32BAEE11" w14:textId="18766A7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0614D4CE" w14:textId="77777777" w:rsidTr="00B557B9">
        <w:trPr>
          <w:trHeight w:val="315"/>
        </w:trPr>
        <w:tc>
          <w:tcPr>
            <w:tcW w:w="846" w:type="dxa"/>
            <w:noWrap/>
            <w:vAlign w:val="center"/>
            <w:hideMark/>
          </w:tcPr>
          <w:p w14:paraId="1EC63F57" w14:textId="1D77EA1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53</w:t>
            </w:r>
          </w:p>
        </w:tc>
        <w:tc>
          <w:tcPr>
            <w:tcW w:w="2410" w:type="dxa"/>
            <w:vAlign w:val="center"/>
            <w:hideMark/>
          </w:tcPr>
          <w:p w14:paraId="3678A866" w14:textId="406E1470" w:rsidR="00B557B9" w:rsidRPr="00B557B9" w:rsidRDefault="00B557B9" w:rsidP="00B557B9">
            <w:pPr>
              <w:widowControl/>
              <w:suppressAutoHyphens w:val="0"/>
              <w:jc w:val="center"/>
              <w:rPr>
                <w:rFonts w:eastAsia="Times New Roman" w:cs="Times New Roman"/>
                <w:kern w:val="0"/>
                <w:sz w:val="20"/>
                <w:szCs w:val="20"/>
                <w:lang w:eastAsia="pt-BR" w:bidi="ar-SA"/>
              </w:rPr>
            </w:pPr>
            <w:r w:rsidRPr="00B557B9">
              <w:rPr>
                <w:rFonts w:eastAsia="Times New Roman" w:cs="Times New Roman"/>
                <w:kern w:val="0"/>
                <w:sz w:val="20"/>
                <w:szCs w:val="20"/>
                <w:lang w:eastAsia="pt-BR" w:bidi="ar-SA"/>
              </w:rPr>
              <w:t>ESTOQUE NOVO</w:t>
            </w:r>
          </w:p>
        </w:tc>
        <w:tc>
          <w:tcPr>
            <w:tcW w:w="1732" w:type="dxa"/>
            <w:vAlign w:val="center"/>
            <w:hideMark/>
          </w:tcPr>
          <w:p w14:paraId="4DE128F2" w14:textId="20E4F90C" w:rsidR="00B557B9" w:rsidRPr="00B557B9" w:rsidRDefault="00B557B9" w:rsidP="00B557B9">
            <w:pPr>
              <w:widowControl/>
              <w:suppressAutoHyphens w:val="0"/>
              <w:jc w:val="center"/>
              <w:rPr>
                <w:rFonts w:eastAsia="Times New Roman" w:cs="Times New Roman"/>
                <w:kern w:val="0"/>
                <w:sz w:val="20"/>
                <w:szCs w:val="20"/>
                <w:lang w:eastAsia="pt-BR" w:bidi="ar-SA"/>
              </w:rPr>
            </w:pPr>
            <w:r w:rsidRPr="00B557B9">
              <w:rPr>
                <w:rFonts w:eastAsia="Times New Roman" w:cs="Times New Roman"/>
                <w:kern w:val="0"/>
                <w:sz w:val="20"/>
                <w:szCs w:val="20"/>
                <w:lang w:eastAsia="pt-BR" w:bidi="ar-SA"/>
              </w:rPr>
              <w:t>VIX</w:t>
            </w:r>
          </w:p>
        </w:tc>
        <w:tc>
          <w:tcPr>
            <w:tcW w:w="2043" w:type="dxa"/>
            <w:vAlign w:val="center"/>
            <w:hideMark/>
          </w:tcPr>
          <w:p w14:paraId="51ECA83A" w14:textId="1759CBF4" w:rsidR="00B557B9" w:rsidRPr="00B557B9" w:rsidRDefault="00B557B9" w:rsidP="00B557B9">
            <w:pPr>
              <w:widowControl/>
              <w:suppressAutoHyphens w:val="0"/>
              <w:jc w:val="center"/>
              <w:rPr>
                <w:rFonts w:eastAsia="Times New Roman" w:cs="Times New Roman"/>
                <w:kern w:val="0"/>
                <w:sz w:val="20"/>
                <w:szCs w:val="20"/>
                <w:lang w:eastAsia="pt-BR" w:bidi="ar-SA"/>
              </w:rPr>
            </w:pPr>
            <w:r w:rsidRPr="00B557B9">
              <w:rPr>
                <w:rFonts w:eastAsia="Times New Roman" w:cs="Times New Roman"/>
                <w:kern w:val="0"/>
                <w:sz w:val="20"/>
                <w:szCs w:val="20"/>
                <w:lang w:eastAsia="pt-BR" w:bidi="ar-SA"/>
              </w:rPr>
              <w:t>18.000 MI</w:t>
            </w:r>
            <w:r w:rsidR="00FB0B57">
              <w:rPr>
                <w:rFonts w:eastAsia="Times New Roman" w:cs="Times New Roman"/>
                <w:kern w:val="0"/>
                <w:sz w:val="20"/>
                <w:szCs w:val="20"/>
                <w:lang w:eastAsia="pt-BR" w:bidi="ar-SA"/>
              </w:rPr>
              <w:t>L</w:t>
            </w:r>
            <w:r w:rsidRPr="00B557B9">
              <w:rPr>
                <w:rFonts w:eastAsia="Times New Roman" w:cs="Times New Roman"/>
                <w:kern w:val="0"/>
                <w:sz w:val="20"/>
                <w:szCs w:val="20"/>
                <w:lang w:eastAsia="pt-BR" w:bidi="ar-SA"/>
              </w:rPr>
              <w:t xml:space="preserve"> BTUS</w:t>
            </w:r>
          </w:p>
        </w:tc>
        <w:tc>
          <w:tcPr>
            <w:tcW w:w="2143" w:type="dxa"/>
            <w:vAlign w:val="center"/>
            <w:hideMark/>
          </w:tcPr>
          <w:p w14:paraId="7EFE8A84" w14:textId="5C150E82" w:rsidR="00B557B9" w:rsidRPr="00B557B9" w:rsidRDefault="00B557B9" w:rsidP="00B557B9">
            <w:pPr>
              <w:widowControl/>
              <w:suppressAutoHyphens w:val="0"/>
              <w:jc w:val="center"/>
              <w:rPr>
                <w:rFonts w:eastAsia="Times New Roman" w:cs="Times New Roman"/>
                <w:kern w:val="0"/>
                <w:sz w:val="20"/>
                <w:szCs w:val="20"/>
                <w:lang w:eastAsia="pt-BR" w:bidi="ar-SA"/>
              </w:rPr>
            </w:pPr>
            <w:r w:rsidRPr="00B557B9">
              <w:rPr>
                <w:rFonts w:eastAsia="Times New Roman" w:cs="Times New Roman"/>
                <w:kern w:val="0"/>
                <w:sz w:val="20"/>
                <w:szCs w:val="20"/>
                <w:lang w:eastAsia="pt-BR" w:bidi="ar-SA"/>
              </w:rPr>
              <w:t>SPLIT</w:t>
            </w:r>
          </w:p>
        </w:tc>
      </w:tr>
      <w:tr w:rsidR="00B557B9" w:rsidRPr="00B557B9" w14:paraId="5398FFF2" w14:textId="77777777" w:rsidTr="00B557B9">
        <w:trPr>
          <w:trHeight w:val="315"/>
        </w:trPr>
        <w:tc>
          <w:tcPr>
            <w:tcW w:w="846" w:type="dxa"/>
            <w:noWrap/>
            <w:vAlign w:val="center"/>
            <w:hideMark/>
          </w:tcPr>
          <w:p w14:paraId="68349735" w14:textId="0C66FB8F"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54</w:t>
            </w:r>
          </w:p>
        </w:tc>
        <w:tc>
          <w:tcPr>
            <w:tcW w:w="2410" w:type="dxa"/>
            <w:vAlign w:val="center"/>
            <w:hideMark/>
          </w:tcPr>
          <w:p w14:paraId="4499CB2F" w14:textId="1014BCF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OBSERVAÇÃO 01</w:t>
            </w:r>
          </w:p>
        </w:tc>
        <w:tc>
          <w:tcPr>
            <w:tcW w:w="1732" w:type="dxa"/>
            <w:vAlign w:val="center"/>
            <w:hideMark/>
          </w:tcPr>
          <w:p w14:paraId="5B14985F" w14:textId="0EBE2CD0"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ELBRUS</w:t>
            </w:r>
          </w:p>
        </w:tc>
        <w:tc>
          <w:tcPr>
            <w:tcW w:w="2043" w:type="dxa"/>
            <w:vAlign w:val="center"/>
            <w:hideMark/>
          </w:tcPr>
          <w:p w14:paraId="40266D99" w14:textId="6AF20A8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18.000 MIL BTUS</w:t>
            </w:r>
          </w:p>
        </w:tc>
        <w:tc>
          <w:tcPr>
            <w:tcW w:w="2143" w:type="dxa"/>
            <w:vAlign w:val="center"/>
            <w:hideMark/>
          </w:tcPr>
          <w:p w14:paraId="1D474E71" w14:textId="5467B0BB"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6AE00C89" w14:textId="77777777" w:rsidTr="00B557B9">
        <w:trPr>
          <w:trHeight w:val="315"/>
        </w:trPr>
        <w:tc>
          <w:tcPr>
            <w:tcW w:w="846" w:type="dxa"/>
            <w:noWrap/>
            <w:vAlign w:val="center"/>
            <w:hideMark/>
          </w:tcPr>
          <w:p w14:paraId="2F9FB7EA" w14:textId="2CC72CFB"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55</w:t>
            </w:r>
          </w:p>
        </w:tc>
        <w:tc>
          <w:tcPr>
            <w:tcW w:w="2410" w:type="dxa"/>
            <w:vAlign w:val="center"/>
            <w:hideMark/>
          </w:tcPr>
          <w:p w14:paraId="1D5F4D0C" w14:textId="01CDC02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OBSERVAÇÃO 02</w:t>
            </w:r>
          </w:p>
        </w:tc>
        <w:tc>
          <w:tcPr>
            <w:tcW w:w="1732" w:type="dxa"/>
            <w:vAlign w:val="center"/>
            <w:hideMark/>
          </w:tcPr>
          <w:p w14:paraId="6C1B924F" w14:textId="3D6C08B1"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ELBRUS</w:t>
            </w:r>
          </w:p>
        </w:tc>
        <w:tc>
          <w:tcPr>
            <w:tcW w:w="2043" w:type="dxa"/>
            <w:vAlign w:val="center"/>
            <w:hideMark/>
          </w:tcPr>
          <w:p w14:paraId="78C8CF71" w14:textId="628AFAC4"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24.000 MIL BTUS</w:t>
            </w:r>
          </w:p>
        </w:tc>
        <w:tc>
          <w:tcPr>
            <w:tcW w:w="2143" w:type="dxa"/>
            <w:vAlign w:val="center"/>
            <w:hideMark/>
          </w:tcPr>
          <w:p w14:paraId="4ACB0DDF" w14:textId="291BC3CA"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7D5ABF8B" w14:textId="77777777" w:rsidTr="00B557B9">
        <w:trPr>
          <w:trHeight w:val="315"/>
        </w:trPr>
        <w:tc>
          <w:tcPr>
            <w:tcW w:w="846" w:type="dxa"/>
            <w:noWrap/>
            <w:vAlign w:val="center"/>
            <w:hideMark/>
          </w:tcPr>
          <w:p w14:paraId="304DCC85" w14:textId="1FFD9E5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56</w:t>
            </w:r>
          </w:p>
        </w:tc>
        <w:tc>
          <w:tcPr>
            <w:tcW w:w="2410" w:type="dxa"/>
            <w:vAlign w:val="center"/>
            <w:hideMark/>
          </w:tcPr>
          <w:p w14:paraId="33ABE1C2" w14:textId="7CA47A5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AUDITÓRIO 01</w:t>
            </w:r>
          </w:p>
        </w:tc>
        <w:tc>
          <w:tcPr>
            <w:tcW w:w="1732" w:type="dxa"/>
            <w:vAlign w:val="center"/>
            <w:hideMark/>
          </w:tcPr>
          <w:p w14:paraId="6400A857" w14:textId="230D1BD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ELBRUS</w:t>
            </w:r>
          </w:p>
        </w:tc>
        <w:tc>
          <w:tcPr>
            <w:tcW w:w="2043" w:type="dxa"/>
            <w:vAlign w:val="center"/>
            <w:hideMark/>
          </w:tcPr>
          <w:p w14:paraId="0846FBC8" w14:textId="08C318AF"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24.000 MIL BTUS</w:t>
            </w:r>
          </w:p>
        </w:tc>
        <w:tc>
          <w:tcPr>
            <w:tcW w:w="2143" w:type="dxa"/>
            <w:vAlign w:val="center"/>
            <w:hideMark/>
          </w:tcPr>
          <w:p w14:paraId="2635E9E5" w14:textId="145631B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6E4C65C8" w14:textId="77777777" w:rsidTr="00B557B9">
        <w:trPr>
          <w:trHeight w:val="315"/>
        </w:trPr>
        <w:tc>
          <w:tcPr>
            <w:tcW w:w="846" w:type="dxa"/>
            <w:noWrap/>
            <w:vAlign w:val="center"/>
            <w:hideMark/>
          </w:tcPr>
          <w:p w14:paraId="1D733108" w14:textId="18D6068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57</w:t>
            </w:r>
          </w:p>
        </w:tc>
        <w:tc>
          <w:tcPr>
            <w:tcW w:w="2410" w:type="dxa"/>
            <w:vAlign w:val="center"/>
            <w:hideMark/>
          </w:tcPr>
          <w:p w14:paraId="672CCB5B" w14:textId="726643A1"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AUDITÓRIO 02</w:t>
            </w:r>
          </w:p>
        </w:tc>
        <w:tc>
          <w:tcPr>
            <w:tcW w:w="1732" w:type="dxa"/>
            <w:vAlign w:val="center"/>
            <w:hideMark/>
          </w:tcPr>
          <w:p w14:paraId="3C825EE4" w14:textId="44CD250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ELBRUS</w:t>
            </w:r>
          </w:p>
        </w:tc>
        <w:tc>
          <w:tcPr>
            <w:tcW w:w="2043" w:type="dxa"/>
            <w:vAlign w:val="center"/>
            <w:hideMark/>
          </w:tcPr>
          <w:p w14:paraId="707F1BD4" w14:textId="3F969F22"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24.000 MIL BTUS</w:t>
            </w:r>
          </w:p>
        </w:tc>
        <w:tc>
          <w:tcPr>
            <w:tcW w:w="2143" w:type="dxa"/>
            <w:vAlign w:val="center"/>
            <w:hideMark/>
          </w:tcPr>
          <w:p w14:paraId="575B8D66" w14:textId="0AE09B14"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39DFD4BC" w14:textId="77777777" w:rsidTr="00B557B9">
        <w:trPr>
          <w:trHeight w:val="315"/>
        </w:trPr>
        <w:tc>
          <w:tcPr>
            <w:tcW w:w="846" w:type="dxa"/>
            <w:noWrap/>
            <w:vAlign w:val="center"/>
            <w:hideMark/>
          </w:tcPr>
          <w:p w14:paraId="03E9A0CC" w14:textId="47B834AF"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58</w:t>
            </w:r>
          </w:p>
        </w:tc>
        <w:tc>
          <w:tcPr>
            <w:tcW w:w="2410" w:type="dxa"/>
            <w:vAlign w:val="center"/>
            <w:hideMark/>
          </w:tcPr>
          <w:p w14:paraId="34CA5E65" w14:textId="6047C21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TOMOGRAFO 01</w:t>
            </w:r>
          </w:p>
        </w:tc>
        <w:tc>
          <w:tcPr>
            <w:tcW w:w="1732" w:type="dxa"/>
            <w:vAlign w:val="center"/>
            <w:hideMark/>
          </w:tcPr>
          <w:p w14:paraId="52940994" w14:textId="54E3909D"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ELBRUS</w:t>
            </w:r>
          </w:p>
        </w:tc>
        <w:tc>
          <w:tcPr>
            <w:tcW w:w="2043" w:type="dxa"/>
            <w:vAlign w:val="center"/>
            <w:hideMark/>
          </w:tcPr>
          <w:p w14:paraId="14405826" w14:textId="10639F9D"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24.000 MIL BTUS</w:t>
            </w:r>
          </w:p>
        </w:tc>
        <w:tc>
          <w:tcPr>
            <w:tcW w:w="2143" w:type="dxa"/>
            <w:vAlign w:val="center"/>
            <w:hideMark/>
          </w:tcPr>
          <w:p w14:paraId="03825411" w14:textId="002B1FDF"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79E2F6C4" w14:textId="77777777" w:rsidTr="00B557B9">
        <w:trPr>
          <w:trHeight w:val="315"/>
        </w:trPr>
        <w:tc>
          <w:tcPr>
            <w:tcW w:w="846" w:type="dxa"/>
            <w:noWrap/>
            <w:vAlign w:val="center"/>
            <w:hideMark/>
          </w:tcPr>
          <w:p w14:paraId="5AF111DA" w14:textId="6A1600F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59</w:t>
            </w:r>
          </w:p>
        </w:tc>
        <w:tc>
          <w:tcPr>
            <w:tcW w:w="2410" w:type="dxa"/>
            <w:vAlign w:val="center"/>
            <w:hideMark/>
          </w:tcPr>
          <w:p w14:paraId="6D46C510" w14:textId="79FD865F"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RAIO-X</w:t>
            </w:r>
          </w:p>
        </w:tc>
        <w:tc>
          <w:tcPr>
            <w:tcW w:w="1732" w:type="dxa"/>
            <w:vAlign w:val="center"/>
            <w:hideMark/>
          </w:tcPr>
          <w:p w14:paraId="4F02F418" w14:textId="69146CB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ELBRUS</w:t>
            </w:r>
          </w:p>
        </w:tc>
        <w:tc>
          <w:tcPr>
            <w:tcW w:w="2043" w:type="dxa"/>
            <w:vAlign w:val="center"/>
            <w:hideMark/>
          </w:tcPr>
          <w:p w14:paraId="3F5B0B2B" w14:textId="58EF0FB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24.000 MIL BTUS</w:t>
            </w:r>
          </w:p>
        </w:tc>
        <w:tc>
          <w:tcPr>
            <w:tcW w:w="2143" w:type="dxa"/>
            <w:vAlign w:val="center"/>
            <w:hideMark/>
          </w:tcPr>
          <w:p w14:paraId="22C85148" w14:textId="736493F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52EB2B16" w14:textId="77777777" w:rsidTr="00B557B9">
        <w:trPr>
          <w:trHeight w:val="315"/>
        </w:trPr>
        <w:tc>
          <w:tcPr>
            <w:tcW w:w="846" w:type="dxa"/>
            <w:noWrap/>
            <w:vAlign w:val="center"/>
            <w:hideMark/>
          </w:tcPr>
          <w:p w14:paraId="1321C593" w14:textId="7AEE4A2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60</w:t>
            </w:r>
          </w:p>
        </w:tc>
        <w:tc>
          <w:tcPr>
            <w:tcW w:w="2410" w:type="dxa"/>
            <w:vAlign w:val="center"/>
            <w:hideMark/>
          </w:tcPr>
          <w:p w14:paraId="11A5625C" w14:textId="7F546E0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ESTERILIZAÇÃO</w:t>
            </w:r>
          </w:p>
        </w:tc>
        <w:tc>
          <w:tcPr>
            <w:tcW w:w="1732" w:type="dxa"/>
            <w:vAlign w:val="center"/>
            <w:hideMark/>
          </w:tcPr>
          <w:p w14:paraId="10BB219E" w14:textId="4D5F61A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ELBRUS</w:t>
            </w:r>
          </w:p>
        </w:tc>
        <w:tc>
          <w:tcPr>
            <w:tcW w:w="2043" w:type="dxa"/>
            <w:vAlign w:val="center"/>
            <w:hideMark/>
          </w:tcPr>
          <w:p w14:paraId="760554BB" w14:textId="663ADCD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24.000 MIL BTUS</w:t>
            </w:r>
          </w:p>
        </w:tc>
        <w:tc>
          <w:tcPr>
            <w:tcW w:w="2143" w:type="dxa"/>
            <w:vAlign w:val="center"/>
            <w:hideMark/>
          </w:tcPr>
          <w:p w14:paraId="45907BD3" w14:textId="3B63C100"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553A4AF7" w14:textId="77777777" w:rsidTr="00B557B9">
        <w:trPr>
          <w:trHeight w:val="315"/>
        </w:trPr>
        <w:tc>
          <w:tcPr>
            <w:tcW w:w="846" w:type="dxa"/>
            <w:noWrap/>
            <w:vAlign w:val="center"/>
            <w:hideMark/>
          </w:tcPr>
          <w:p w14:paraId="22E0D83D" w14:textId="1CC388F2"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61</w:t>
            </w:r>
          </w:p>
        </w:tc>
        <w:tc>
          <w:tcPr>
            <w:tcW w:w="2410" w:type="dxa"/>
            <w:vAlign w:val="center"/>
            <w:hideMark/>
          </w:tcPr>
          <w:p w14:paraId="26D46F8F" w14:textId="293E13D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CPD 01</w:t>
            </w:r>
          </w:p>
        </w:tc>
        <w:tc>
          <w:tcPr>
            <w:tcW w:w="1732" w:type="dxa"/>
            <w:vAlign w:val="center"/>
            <w:hideMark/>
          </w:tcPr>
          <w:p w14:paraId="3EC87ACB" w14:textId="159F541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ELBRUS</w:t>
            </w:r>
          </w:p>
        </w:tc>
        <w:tc>
          <w:tcPr>
            <w:tcW w:w="2043" w:type="dxa"/>
            <w:vAlign w:val="center"/>
            <w:hideMark/>
          </w:tcPr>
          <w:p w14:paraId="2C1BA047" w14:textId="7B36D32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24.000 MIL BTUS</w:t>
            </w:r>
          </w:p>
        </w:tc>
        <w:tc>
          <w:tcPr>
            <w:tcW w:w="2143" w:type="dxa"/>
            <w:vAlign w:val="center"/>
            <w:hideMark/>
          </w:tcPr>
          <w:p w14:paraId="3AE0982A" w14:textId="4DAC004D"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5A89CA4F" w14:textId="77777777" w:rsidTr="00B557B9">
        <w:trPr>
          <w:trHeight w:val="315"/>
        </w:trPr>
        <w:tc>
          <w:tcPr>
            <w:tcW w:w="846" w:type="dxa"/>
            <w:noWrap/>
            <w:vAlign w:val="center"/>
            <w:hideMark/>
          </w:tcPr>
          <w:p w14:paraId="385AB90D" w14:textId="09A375CA"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62</w:t>
            </w:r>
          </w:p>
        </w:tc>
        <w:tc>
          <w:tcPr>
            <w:tcW w:w="2410" w:type="dxa"/>
            <w:vAlign w:val="center"/>
            <w:hideMark/>
          </w:tcPr>
          <w:p w14:paraId="0B7A00F7" w14:textId="65E9EC3A"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CPD 02</w:t>
            </w:r>
          </w:p>
        </w:tc>
        <w:tc>
          <w:tcPr>
            <w:tcW w:w="1732" w:type="dxa"/>
            <w:vAlign w:val="center"/>
            <w:hideMark/>
          </w:tcPr>
          <w:p w14:paraId="6283C404" w14:textId="749DF9B0"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ELBRUS</w:t>
            </w:r>
          </w:p>
        </w:tc>
        <w:tc>
          <w:tcPr>
            <w:tcW w:w="2043" w:type="dxa"/>
            <w:vAlign w:val="center"/>
            <w:hideMark/>
          </w:tcPr>
          <w:p w14:paraId="7403C7CF" w14:textId="014FA86F"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24.000 MIL BTUS</w:t>
            </w:r>
          </w:p>
        </w:tc>
        <w:tc>
          <w:tcPr>
            <w:tcW w:w="2143" w:type="dxa"/>
            <w:vAlign w:val="center"/>
            <w:hideMark/>
          </w:tcPr>
          <w:p w14:paraId="501541CA" w14:textId="39C2454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085B270E" w14:textId="77777777" w:rsidTr="00B557B9">
        <w:trPr>
          <w:trHeight w:val="315"/>
        </w:trPr>
        <w:tc>
          <w:tcPr>
            <w:tcW w:w="846" w:type="dxa"/>
            <w:noWrap/>
            <w:vAlign w:val="center"/>
            <w:hideMark/>
          </w:tcPr>
          <w:p w14:paraId="73231010" w14:textId="4A43082D"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63</w:t>
            </w:r>
          </w:p>
        </w:tc>
        <w:tc>
          <w:tcPr>
            <w:tcW w:w="2410" w:type="dxa"/>
            <w:vAlign w:val="center"/>
            <w:hideMark/>
          </w:tcPr>
          <w:p w14:paraId="232C2E13" w14:textId="202B6201"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SALA DE REUNIÃO</w:t>
            </w:r>
          </w:p>
        </w:tc>
        <w:tc>
          <w:tcPr>
            <w:tcW w:w="1732" w:type="dxa"/>
            <w:vAlign w:val="center"/>
            <w:hideMark/>
          </w:tcPr>
          <w:p w14:paraId="70F056E8" w14:textId="41467072"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ELBRUS</w:t>
            </w:r>
          </w:p>
        </w:tc>
        <w:tc>
          <w:tcPr>
            <w:tcW w:w="2043" w:type="dxa"/>
            <w:vAlign w:val="center"/>
            <w:hideMark/>
          </w:tcPr>
          <w:p w14:paraId="4F42F179" w14:textId="67FD6A6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24.000 MIL BTUS</w:t>
            </w:r>
          </w:p>
        </w:tc>
        <w:tc>
          <w:tcPr>
            <w:tcW w:w="2143" w:type="dxa"/>
            <w:vAlign w:val="center"/>
            <w:hideMark/>
          </w:tcPr>
          <w:p w14:paraId="56369E13" w14:textId="18FEE5D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1809F00C" w14:textId="77777777" w:rsidTr="00B557B9">
        <w:trPr>
          <w:trHeight w:val="315"/>
        </w:trPr>
        <w:tc>
          <w:tcPr>
            <w:tcW w:w="846" w:type="dxa"/>
            <w:noWrap/>
            <w:vAlign w:val="center"/>
            <w:hideMark/>
          </w:tcPr>
          <w:p w14:paraId="2BF609FF" w14:textId="376AE79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64</w:t>
            </w:r>
          </w:p>
        </w:tc>
        <w:tc>
          <w:tcPr>
            <w:tcW w:w="2410" w:type="dxa"/>
            <w:vAlign w:val="center"/>
            <w:hideMark/>
          </w:tcPr>
          <w:p w14:paraId="18EA412C" w14:textId="07D43EF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SALA DE ENFERMAGEM</w:t>
            </w:r>
          </w:p>
        </w:tc>
        <w:tc>
          <w:tcPr>
            <w:tcW w:w="1732" w:type="dxa"/>
            <w:vAlign w:val="center"/>
            <w:hideMark/>
          </w:tcPr>
          <w:p w14:paraId="6DD2FE09" w14:textId="012473EA"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AGRATO</w:t>
            </w:r>
          </w:p>
        </w:tc>
        <w:tc>
          <w:tcPr>
            <w:tcW w:w="2043" w:type="dxa"/>
            <w:vAlign w:val="center"/>
            <w:hideMark/>
          </w:tcPr>
          <w:p w14:paraId="5268A34B" w14:textId="7FE73D6A"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24.000 MIL BTUS</w:t>
            </w:r>
          </w:p>
        </w:tc>
        <w:tc>
          <w:tcPr>
            <w:tcW w:w="2143" w:type="dxa"/>
            <w:vAlign w:val="center"/>
            <w:hideMark/>
          </w:tcPr>
          <w:p w14:paraId="134D5030" w14:textId="6F1360B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11174910" w14:textId="77777777" w:rsidTr="00B557B9">
        <w:trPr>
          <w:trHeight w:val="315"/>
        </w:trPr>
        <w:tc>
          <w:tcPr>
            <w:tcW w:w="846" w:type="dxa"/>
            <w:noWrap/>
            <w:vAlign w:val="center"/>
            <w:hideMark/>
          </w:tcPr>
          <w:p w14:paraId="504AAF16" w14:textId="3865EB40"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65</w:t>
            </w:r>
          </w:p>
        </w:tc>
        <w:tc>
          <w:tcPr>
            <w:tcW w:w="2410" w:type="dxa"/>
            <w:vAlign w:val="center"/>
            <w:hideMark/>
          </w:tcPr>
          <w:p w14:paraId="5C2BB7B5" w14:textId="20628C79" w:rsidR="00B557B9" w:rsidRPr="00B557B9" w:rsidRDefault="00B557B9" w:rsidP="00B557B9">
            <w:pPr>
              <w:widowControl/>
              <w:suppressAutoHyphens w:val="0"/>
              <w:jc w:val="center"/>
              <w:rPr>
                <w:rFonts w:eastAsia="Times New Roman" w:cs="Times New Roman"/>
                <w:kern w:val="0"/>
                <w:sz w:val="20"/>
                <w:szCs w:val="20"/>
                <w:lang w:eastAsia="pt-BR" w:bidi="ar-SA"/>
              </w:rPr>
            </w:pPr>
            <w:r w:rsidRPr="00B557B9">
              <w:rPr>
                <w:rFonts w:eastAsia="Times New Roman" w:cs="Times New Roman"/>
                <w:kern w:val="0"/>
                <w:sz w:val="20"/>
                <w:szCs w:val="20"/>
                <w:lang w:eastAsia="pt-BR" w:bidi="ar-SA"/>
              </w:rPr>
              <w:t>ESTOQUE USADO</w:t>
            </w:r>
          </w:p>
        </w:tc>
        <w:tc>
          <w:tcPr>
            <w:tcW w:w="1732" w:type="dxa"/>
            <w:vAlign w:val="center"/>
            <w:hideMark/>
          </w:tcPr>
          <w:p w14:paraId="143376FE" w14:textId="2D570DBA" w:rsidR="00B557B9" w:rsidRPr="00B557B9" w:rsidRDefault="00B557B9" w:rsidP="00B557B9">
            <w:pPr>
              <w:widowControl/>
              <w:suppressAutoHyphens w:val="0"/>
              <w:jc w:val="center"/>
              <w:rPr>
                <w:rFonts w:eastAsia="Times New Roman" w:cs="Times New Roman"/>
                <w:kern w:val="0"/>
                <w:sz w:val="20"/>
                <w:szCs w:val="20"/>
                <w:lang w:eastAsia="pt-BR" w:bidi="ar-SA"/>
              </w:rPr>
            </w:pPr>
            <w:r w:rsidRPr="00B557B9">
              <w:rPr>
                <w:rFonts w:eastAsia="Times New Roman" w:cs="Times New Roman"/>
                <w:kern w:val="0"/>
                <w:sz w:val="20"/>
                <w:szCs w:val="20"/>
                <w:lang w:eastAsia="pt-BR" w:bidi="ar-SA"/>
              </w:rPr>
              <w:t>ELBRUS</w:t>
            </w:r>
          </w:p>
        </w:tc>
        <w:tc>
          <w:tcPr>
            <w:tcW w:w="2043" w:type="dxa"/>
            <w:vAlign w:val="center"/>
            <w:hideMark/>
          </w:tcPr>
          <w:p w14:paraId="1568B8C1" w14:textId="652C14ED" w:rsidR="00B557B9" w:rsidRPr="00B557B9" w:rsidRDefault="00B557B9" w:rsidP="00B557B9">
            <w:pPr>
              <w:widowControl/>
              <w:suppressAutoHyphens w:val="0"/>
              <w:jc w:val="center"/>
              <w:rPr>
                <w:rFonts w:eastAsia="Times New Roman" w:cs="Times New Roman"/>
                <w:kern w:val="0"/>
                <w:sz w:val="20"/>
                <w:szCs w:val="20"/>
                <w:lang w:eastAsia="pt-BR" w:bidi="ar-SA"/>
              </w:rPr>
            </w:pPr>
            <w:r w:rsidRPr="00B557B9">
              <w:rPr>
                <w:rFonts w:eastAsia="Times New Roman" w:cs="Times New Roman"/>
                <w:kern w:val="0"/>
                <w:sz w:val="20"/>
                <w:szCs w:val="20"/>
                <w:lang w:eastAsia="pt-BR" w:bidi="ar-SA"/>
              </w:rPr>
              <w:t>24.000 MIL BTUS</w:t>
            </w:r>
          </w:p>
        </w:tc>
        <w:tc>
          <w:tcPr>
            <w:tcW w:w="2143" w:type="dxa"/>
            <w:vAlign w:val="center"/>
            <w:hideMark/>
          </w:tcPr>
          <w:p w14:paraId="6D848CB7" w14:textId="7C4DBDC4" w:rsidR="00B557B9" w:rsidRPr="00B557B9" w:rsidRDefault="00B557B9" w:rsidP="00B557B9">
            <w:pPr>
              <w:widowControl/>
              <w:suppressAutoHyphens w:val="0"/>
              <w:jc w:val="center"/>
              <w:rPr>
                <w:rFonts w:eastAsia="Times New Roman" w:cs="Times New Roman"/>
                <w:kern w:val="0"/>
                <w:sz w:val="20"/>
                <w:szCs w:val="20"/>
                <w:lang w:eastAsia="pt-BR" w:bidi="ar-SA"/>
              </w:rPr>
            </w:pPr>
            <w:r w:rsidRPr="00B557B9">
              <w:rPr>
                <w:rFonts w:eastAsia="Times New Roman" w:cs="Times New Roman"/>
                <w:kern w:val="0"/>
                <w:sz w:val="20"/>
                <w:szCs w:val="20"/>
                <w:lang w:eastAsia="pt-BR" w:bidi="ar-SA"/>
              </w:rPr>
              <w:t>SPLIT</w:t>
            </w:r>
          </w:p>
        </w:tc>
      </w:tr>
      <w:tr w:rsidR="00B557B9" w:rsidRPr="00B557B9" w14:paraId="607A121B" w14:textId="77777777" w:rsidTr="00B557B9">
        <w:trPr>
          <w:trHeight w:val="315"/>
        </w:trPr>
        <w:tc>
          <w:tcPr>
            <w:tcW w:w="846" w:type="dxa"/>
            <w:noWrap/>
            <w:vAlign w:val="center"/>
            <w:hideMark/>
          </w:tcPr>
          <w:p w14:paraId="455A9299" w14:textId="450D8571"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66</w:t>
            </w:r>
          </w:p>
        </w:tc>
        <w:tc>
          <w:tcPr>
            <w:tcW w:w="2410" w:type="dxa"/>
            <w:vAlign w:val="center"/>
            <w:hideMark/>
          </w:tcPr>
          <w:p w14:paraId="3EB6E2BB" w14:textId="4D4B7F5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NEP</w:t>
            </w:r>
          </w:p>
        </w:tc>
        <w:tc>
          <w:tcPr>
            <w:tcW w:w="1732" w:type="dxa"/>
            <w:vAlign w:val="center"/>
            <w:hideMark/>
          </w:tcPr>
          <w:p w14:paraId="0924F009" w14:textId="7647575B"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ELGIN</w:t>
            </w:r>
          </w:p>
        </w:tc>
        <w:tc>
          <w:tcPr>
            <w:tcW w:w="2043" w:type="dxa"/>
            <w:vAlign w:val="center"/>
            <w:hideMark/>
          </w:tcPr>
          <w:p w14:paraId="69194369" w14:textId="672BA70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30.000 MIL BTUS</w:t>
            </w:r>
          </w:p>
        </w:tc>
        <w:tc>
          <w:tcPr>
            <w:tcW w:w="2143" w:type="dxa"/>
            <w:vAlign w:val="center"/>
            <w:hideMark/>
          </w:tcPr>
          <w:p w14:paraId="093C118D" w14:textId="6D8B625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09DE04A1" w14:textId="77777777" w:rsidTr="00B557B9">
        <w:trPr>
          <w:trHeight w:val="315"/>
        </w:trPr>
        <w:tc>
          <w:tcPr>
            <w:tcW w:w="846" w:type="dxa"/>
            <w:noWrap/>
            <w:vAlign w:val="center"/>
            <w:hideMark/>
          </w:tcPr>
          <w:p w14:paraId="46158560" w14:textId="4EABC214"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67</w:t>
            </w:r>
          </w:p>
        </w:tc>
        <w:tc>
          <w:tcPr>
            <w:tcW w:w="2410" w:type="dxa"/>
            <w:vAlign w:val="center"/>
            <w:hideMark/>
          </w:tcPr>
          <w:p w14:paraId="42AA9F79" w14:textId="1EC43A74"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FISIOTERAPIA</w:t>
            </w:r>
          </w:p>
        </w:tc>
        <w:tc>
          <w:tcPr>
            <w:tcW w:w="1732" w:type="dxa"/>
            <w:vAlign w:val="center"/>
            <w:hideMark/>
          </w:tcPr>
          <w:p w14:paraId="26B4B881" w14:textId="3983C50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ELGIN</w:t>
            </w:r>
          </w:p>
        </w:tc>
        <w:tc>
          <w:tcPr>
            <w:tcW w:w="2043" w:type="dxa"/>
            <w:vAlign w:val="center"/>
            <w:hideMark/>
          </w:tcPr>
          <w:p w14:paraId="7E16F4A4" w14:textId="10B3BD12"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30.000 MIL BTUS</w:t>
            </w:r>
          </w:p>
        </w:tc>
        <w:tc>
          <w:tcPr>
            <w:tcW w:w="2143" w:type="dxa"/>
            <w:vAlign w:val="center"/>
            <w:hideMark/>
          </w:tcPr>
          <w:p w14:paraId="51B4383B" w14:textId="7957DBA0"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54624681" w14:textId="77777777" w:rsidTr="00B557B9">
        <w:trPr>
          <w:trHeight w:val="315"/>
        </w:trPr>
        <w:tc>
          <w:tcPr>
            <w:tcW w:w="846" w:type="dxa"/>
            <w:noWrap/>
            <w:vAlign w:val="center"/>
            <w:hideMark/>
          </w:tcPr>
          <w:p w14:paraId="25645C1F" w14:textId="7CCF875D"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68</w:t>
            </w:r>
          </w:p>
        </w:tc>
        <w:tc>
          <w:tcPr>
            <w:tcW w:w="2410" w:type="dxa"/>
            <w:vAlign w:val="center"/>
            <w:hideMark/>
          </w:tcPr>
          <w:p w14:paraId="162EDD9E" w14:textId="62F4A38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REFEITORIO</w:t>
            </w:r>
          </w:p>
        </w:tc>
        <w:tc>
          <w:tcPr>
            <w:tcW w:w="1732" w:type="dxa"/>
            <w:vAlign w:val="center"/>
            <w:hideMark/>
          </w:tcPr>
          <w:p w14:paraId="1EF8AD66" w14:textId="38905E5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ELGIN</w:t>
            </w:r>
          </w:p>
        </w:tc>
        <w:tc>
          <w:tcPr>
            <w:tcW w:w="2043" w:type="dxa"/>
            <w:vAlign w:val="center"/>
            <w:hideMark/>
          </w:tcPr>
          <w:p w14:paraId="4520E1F8" w14:textId="61D448BA"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30.000 MI</w:t>
            </w:r>
            <w:r w:rsidR="00FB0B57">
              <w:rPr>
                <w:rFonts w:eastAsia="Times New Roman" w:cs="Times New Roman"/>
                <w:color w:val="000000"/>
                <w:kern w:val="0"/>
                <w:sz w:val="20"/>
                <w:szCs w:val="20"/>
                <w:lang w:eastAsia="pt-BR" w:bidi="ar-SA"/>
              </w:rPr>
              <w:t>L</w:t>
            </w:r>
            <w:r w:rsidRPr="00B557B9">
              <w:rPr>
                <w:rFonts w:eastAsia="Times New Roman" w:cs="Times New Roman"/>
                <w:color w:val="000000"/>
                <w:kern w:val="0"/>
                <w:sz w:val="20"/>
                <w:szCs w:val="20"/>
                <w:lang w:eastAsia="pt-BR" w:bidi="ar-SA"/>
              </w:rPr>
              <w:t xml:space="preserve"> BTUS</w:t>
            </w:r>
          </w:p>
        </w:tc>
        <w:tc>
          <w:tcPr>
            <w:tcW w:w="2143" w:type="dxa"/>
            <w:vAlign w:val="center"/>
            <w:hideMark/>
          </w:tcPr>
          <w:p w14:paraId="1989BE9D" w14:textId="0E20B48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1C60D166" w14:textId="77777777" w:rsidTr="00B557B9">
        <w:trPr>
          <w:trHeight w:val="315"/>
        </w:trPr>
        <w:tc>
          <w:tcPr>
            <w:tcW w:w="846" w:type="dxa"/>
            <w:noWrap/>
            <w:vAlign w:val="center"/>
            <w:hideMark/>
          </w:tcPr>
          <w:p w14:paraId="5937A8EA" w14:textId="7FC0D324"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69</w:t>
            </w:r>
          </w:p>
        </w:tc>
        <w:tc>
          <w:tcPr>
            <w:tcW w:w="2410" w:type="dxa"/>
            <w:vAlign w:val="center"/>
            <w:hideMark/>
          </w:tcPr>
          <w:p w14:paraId="475801FB" w14:textId="442A49BB"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RECEPÇÃO PRINCIPAL</w:t>
            </w:r>
          </w:p>
        </w:tc>
        <w:tc>
          <w:tcPr>
            <w:tcW w:w="1732" w:type="dxa"/>
            <w:vAlign w:val="center"/>
            <w:hideMark/>
          </w:tcPr>
          <w:p w14:paraId="1650E662" w14:textId="3FD0DF1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ELGIN</w:t>
            </w:r>
          </w:p>
        </w:tc>
        <w:tc>
          <w:tcPr>
            <w:tcW w:w="2043" w:type="dxa"/>
            <w:vAlign w:val="center"/>
            <w:hideMark/>
          </w:tcPr>
          <w:p w14:paraId="38A2FC2B" w14:textId="27F6E5D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58.000 MIL BTUS</w:t>
            </w:r>
          </w:p>
        </w:tc>
        <w:tc>
          <w:tcPr>
            <w:tcW w:w="2143" w:type="dxa"/>
            <w:vAlign w:val="center"/>
            <w:hideMark/>
          </w:tcPr>
          <w:p w14:paraId="5FB0CACC" w14:textId="46AD07E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59961C14" w14:textId="77777777" w:rsidTr="00B557B9">
        <w:trPr>
          <w:trHeight w:val="315"/>
        </w:trPr>
        <w:tc>
          <w:tcPr>
            <w:tcW w:w="846" w:type="dxa"/>
            <w:noWrap/>
            <w:vAlign w:val="center"/>
            <w:hideMark/>
          </w:tcPr>
          <w:p w14:paraId="494DEF00" w14:textId="254A23A7"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70</w:t>
            </w:r>
          </w:p>
        </w:tc>
        <w:tc>
          <w:tcPr>
            <w:tcW w:w="2410" w:type="dxa"/>
            <w:vAlign w:val="center"/>
            <w:hideMark/>
          </w:tcPr>
          <w:p w14:paraId="4DD6AEA3" w14:textId="3660313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RECEPÇÃO 01</w:t>
            </w:r>
          </w:p>
        </w:tc>
        <w:tc>
          <w:tcPr>
            <w:tcW w:w="1732" w:type="dxa"/>
            <w:vAlign w:val="center"/>
            <w:hideMark/>
          </w:tcPr>
          <w:p w14:paraId="3FF682AC" w14:textId="509B328A"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ELGIN</w:t>
            </w:r>
          </w:p>
        </w:tc>
        <w:tc>
          <w:tcPr>
            <w:tcW w:w="2043" w:type="dxa"/>
            <w:vAlign w:val="center"/>
            <w:hideMark/>
          </w:tcPr>
          <w:p w14:paraId="6EFFEA0E" w14:textId="45DBE330"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60.000 MIL BTUS</w:t>
            </w:r>
          </w:p>
        </w:tc>
        <w:tc>
          <w:tcPr>
            <w:tcW w:w="2143" w:type="dxa"/>
            <w:vAlign w:val="center"/>
            <w:hideMark/>
          </w:tcPr>
          <w:p w14:paraId="6AC318AA" w14:textId="6718D65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1084EC73" w14:textId="77777777" w:rsidTr="00B557B9">
        <w:trPr>
          <w:trHeight w:val="315"/>
        </w:trPr>
        <w:tc>
          <w:tcPr>
            <w:tcW w:w="846" w:type="dxa"/>
            <w:noWrap/>
            <w:vAlign w:val="center"/>
            <w:hideMark/>
          </w:tcPr>
          <w:p w14:paraId="6EC021CD" w14:textId="49689D54"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71</w:t>
            </w:r>
          </w:p>
        </w:tc>
        <w:tc>
          <w:tcPr>
            <w:tcW w:w="2410" w:type="dxa"/>
            <w:vAlign w:val="center"/>
            <w:hideMark/>
          </w:tcPr>
          <w:p w14:paraId="5BDD9CF2" w14:textId="3C54E61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RECEPÇÃO 02</w:t>
            </w:r>
          </w:p>
        </w:tc>
        <w:tc>
          <w:tcPr>
            <w:tcW w:w="1732" w:type="dxa"/>
            <w:vAlign w:val="center"/>
            <w:hideMark/>
          </w:tcPr>
          <w:p w14:paraId="5FDAEA45" w14:textId="1E60780F"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ELGIN</w:t>
            </w:r>
          </w:p>
        </w:tc>
        <w:tc>
          <w:tcPr>
            <w:tcW w:w="2043" w:type="dxa"/>
            <w:vAlign w:val="center"/>
            <w:hideMark/>
          </w:tcPr>
          <w:p w14:paraId="6C5A4AA8" w14:textId="1FA774DE"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60.000 MIL BTUS</w:t>
            </w:r>
          </w:p>
        </w:tc>
        <w:tc>
          <w:tcPr>
            <w:tcW w:w="2143" w:type="dxa"/>
            <w:vAlign w:val="center"/>
            <w:hideMark/>
          </w:tcPr>
          <w:p w14:paraId="5EEEF6F5" w14:textId="6731E075"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1E7DD666" w14:textId="77777777" w:rsidTr="00B557B9">
        <w:trPr>
          <w:trHeight w:val="315"/>
        </w:trPr>
        <w:tc>
          <w:tcPr>
            <w:tcW w:w="846" w:type="dxa"/>
            <w:noWrap/>
            <w:vAlign w:val="center"/>
            <w:hideMark/>
          </w:tcPr>
          <w:p w14:paraId="566FAA47" w14:textId="72FB9BD3"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72</w:t>
            </w:r>
          </w:p>
        </w:tc>
        <w:tc>
          <w:tcPr>
            <w:tcW w:w="2410" w:type="dxa"/>
            <w:vAlign w:val="center"/>
            <w:hideMark/>
          </w:tcPr>
          <w:p w14:paraId="14E44FF8" w14:textId="454ED946"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RECEPÇÃO 03</w:t>
            </w:r>
          </w:p>
        </w:tc>
        <w:tc>
          <w:tcPr>
            <w:tcW w:w="1732" w:type="dxa"/>
            <w:vAlign w:val="center"/>
            <w:hideMark/>
          </w:tcPr>
          <w:p w14:paraId="15DC9F55" w14:textId="72EF3558"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ELGIN</w:t>
            </w:r>
          </w:p>
        </w:tc>
        <w:tc>
          <w:tcPr>
            <w:tcW w:w="2043" w:type="dxa"/>
            <w:vAlign w:val="center"/>
            <w:hideMark/>
          </w:tcPr>
          <w:p w14:paraId="4BD9493C" w14:textId="763B269C"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60.000 MIL BTUS</w:t>
            </w:r>
          </w:p>
        </w:tc>
        <w:tc>
          <w:tcPr>
            <w:tcW w:w="2143" w:type="dxa"/>
            <w:vAlign w:val="center"/>
            <w:hideMark/>
          </w:tcPr>
          <w:p w14:paraId="69DB55F7" w14:textId="171370D9"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0E91F5A0" w14:textId="77777777" w:rsidTr="00B557B9">
        <w:trPr>
          <w:trHeight w:val="315"/>
        </w:trPr>
        <w:tc>
          <w:tcPr>
            <w:tcW w:w="846" w:type="dxa"/>
            <w:noWrap/>
            <w:vAlign w:val="center"/>
            <w:hideMark/>
          </w:tcPr>
          <w:p w14:paraId="5C96CF95" w14:textId="38479631"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73</w:t>
            </w:r>
          </w:p>
        </w:tc>
        <w:tc>
          <w:tcPr>
            <w:tcW w:w="2410" w:type="dxa"/>
            <w:vAlign w:val="center"/>
            <w:hideMark/>
          </w:tcPr>
          <w:p w14:paraId="20A680BD" w14:textId="63AE6404"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RECEPÇÃO IMAGEM</w:t>
            </w:r>
          </w:p>
        </w:tc>
        <w:tc>
          <w:tcPr>
            <w:tcW w:w="1732" w:type="dxa"/>
            <w:vAlign w:val="center"/>
            <w:hideMark/>
          </w:tcPr>
          <w:p w14:paraId="2EA5A4EF" w14:textId="1231475B"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CARRIER</w:t>
            </w:r>
          </w:p>
        </w:tc>
        <w:tc>
          <w:tcPr>
            <w:tcW w:w="2043" w:type="dxa"/>
            <w:vAlign w:val="center"/>
            <w:hideMark/>
          </w:tcPr>
          <w:p w14:paraId="23B5293C" w14:textId="56453731"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60.000 MIL BTUS</w:t>
            </w:r>
          </w:p>
        </w:tc>
        <w:tc>
          <w:tcPr>
            <w:tcW w:w="2143" w:type="dxa"/>
            <w:vAlign w:val="center"/>
            <w:hideMark/>
          </w:tcPr>
          <w:p w14:paraId="77FBB66A" w14:textId="26ECBA02" w:rsidR="00B557B9" w:rsidRPr="00B557B9" w:rsidRDefault="00B557B9"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bl>
    <w:p w14:paraId="5D9C31E4" w14:textId="77777777" w:rsidR="00B557B9" w:rsidRDefault="00B557B9" w:rsidP="00823DE6">
      <w:pPr>
        <w:spacing w:before="240" w:after="240"/>
        <w:jc w:val="both"/>
      </w:pPr>
    </w:p>
    <w:tbl>
      <w:tblPr>
        <w:tblStyle w:val="Tabelacomgrade"/>
        <w:tblW w:w="9209" w:type="dxa"/>
        <w:tblLook w:val="04A0" w:firstRow="1" w:lastRow="0" w:firstColumn="1" w:lastColumn="0" w:noHBand="0" w:noVBand="1"/>
      </w:tblPr>
      <w:tblGrid>
        <w:gridCol w:w="846"/>
        <w:gridCol w:w="3118"/>
        <w:gridCol w:w="1418"/>
        <w:gridCol w:w="1843"/>
        <w:gridCol w:w="1984"/>
      </w:tblGrid>
      <w:tr w:rsidR="00B557B9" w:rsidRPr="00B557B9" w14:paraId="243E05DF" w14:textId="77777777" w:rsidTr="00B557B9">
        <w:trPr>
          <w:trHeight w:val="315"/>
        </w:trPr>
        <w:tc>
          <w:tcPr>
            <w:tcW w:w="9209" w:type="dxa"/>
            <w:gridSpan w:val="5"/>
            <w:noWrap/>
            <w:vAlign w:val="center"/>
            <w:hideMark/>
          </w:tcPr>
          <w:p w14:paraId="7ABC48B3" w14:textId="07DD1709" w:rsidR="00B557B9" w:rsidRPr="00B557B9" w:rsidRDefault="00A461F4" w:rsidP="00B557B9">
            <w:pPr>
              <w:widowControl/>
              <w:suppressAutoHyphens w:val="0"/>
              <w:jc w:val="center"/>
              <w:rPr>
                <w:rFonts w:eastAsia="Times New Roman" w:cs="Times New Roman"/>
                <w:b/>
                <w:bCs/>
                <w:color w:val="000000"/>
                <w:kern w:val="0"/>
                <w:sz w:val="20"/>
                <w:szCs w:val="20"/>
                <w:lang w:eastAsia="pt-BR" w:bidi="ar-SA"/>
              </w:rPr>
            </w:pPr>
            <w:r w:rsidRPr="00B557B9">
              <w:rPr>
                <w:rFonts w:eastAsia="Times New Roman" w:cs="Times New Roman"/>
                <w:b/>
                <w:bCs/>
                <w:color w:val="000000"/>
                <w:kern w:val="0"/>
                <w:sz w:val="20"/>
                <w:szCs w:val="20"/>
                <w:lang w:eastAsia="pt-BR" w:bidi="ar-SA"/>
              </w:rPr>
              <w:t>CENTRO ESPECIALIZADO EM REABILITAÇÃO - CER IV</w:t>
            </w:r>
          </w:p>
        </w:tc>
      </w:tr>
      <w:tr w:rsidR="00B557B9" w:rsidRPr="00B557B9" w14:paraId="299059D9" w14:textId="77777777" w:rsidTr="00B557B9">
        <w:trPr>
          <w:trHeight w:val="630"/>
        </w:trPr>
        <w:tc>
          <w:tcPr>
            <w:tcW w:w="846" w:type="dxa"/>
            <w:noWrap/>
            <w:vAlign w:val="center"/>
            <w:hideMark/>
          </w:tcPr>
          <w:p w14:paraId="7A7405D0" w14:textId="16E841AE" w:rsidR="00B557B9" w:rsidRPr="00B557B9" w:rsidRDefault="00A461F4" w:rsidP="00B557B9">
            <w:pPr>
              <w:widowControl/>
              <w:suppressAutoHyphens w:val="0"/>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ITEM</w:t>
            </w:r>
          </w:p>
        </w:tc>
        <w:tc>
          <w:tcPr>
            <w:tcW w:w="3118" w:type="dxa"/>
            <w:vAlign w:val="center"/>
            <w:hideMark/>
          </w:tcPr>
          <w:p w14:paraId="500FF98B" w14:textId="2D6663B2" w:rsidR="00B557B9" w:rsidRPr="00B557B9" w:rsidRDefault="00A461F4" w:rsidP="00B557B9">
            <w:pPr>
              <w:widowControl/>
              <w:suppressAutoHyphens w:val="0"/>
              <w:jc w:val="center"/>
              <w:rPr>
                <w:rFonts w:eastAsia="Times New Roman" w:cs="Times New Roman"/>
                <w:b/>
                <w:bCs/>
                <w:color w:val="000000"/>
                <w:kern w:val="0"/>
                <w:sz w:val="20"/>
                <w:szCs w:val="20"/>
                <w:lang w:eastAsia="pt-BR" w:bidi="ar-SA"/>
              </w:rPr>
            </w:pPr>
            <w:r w:rsidRPr="00B557B9">
              <w:rPr>
                <w:rFonts w:eastAsia="Times New Roman" w:cs="Times New Roman"/>
                <w:b/>
                <w:bCs/>
                <w:color w:val="000000"/>
                <w:kern w:val="0"/>
                <w:sz w:val="20"/>
                <w:szCs w:val="20"/>
                <w:lang w:eastAsia="pt-BR" w:bidi="ar-SA"/>
              </w:rPr>
              <w:t>LOCALIZAÇÃO</w:t>
            </w:r>
          </w:p>
        </w:tc>
        <w:tc>
          <w:tcPr>
            <w:tcW w:w="1418" w:type="dxa"/>
            <w:vAlign w:val="center"/>
            <w:hideMark/>
          </w:tcPr>
          <w:p w14:paraId="0FE52270" w14:textId="6F5095BD" w:rsidR="00B557B9" w:rsidRPr="00B557B9" w:rsidRDefault="00A461F4" w:rsidP="00B557B9">
            <w:pPr>
              <w:widowControl/>
              <w:suppressAutoHyphens w:val="0"/>
              <w:jc w:val="center"/>
              <w:rPr>
                <w:rFonts w:eastAsia="Times New Roman" w:cs="Times New Roman"/>
                <w:b/>
                <w:bCs/>
                <w:color w:val="000000"/>
                <w:kern w:val="0"/>
                <w:sz w:val="20"/>
                <w:szCs w:val="20"/>
                <w:lang w:eastAsia="pt-BR" w:bidi="ar-SA"/>
              </w:rPr>
            </w:pPr>
            <w:r w:rsidRPr="00B557B9">
              <w:rPr>
                <w:rFonts w:eastAsia="Times New Roman" w:cs="Times New Roman"/>
                <w:b/>
                <w:bCs/>
                <w:color w:val="000000"/>
                <w:kern w:val="0"/>
                <w:sz w:val="20"/>
                <w:szCs w:val="20"/>
                <w:lang w:eastAsia="pt-BR" w:bidi="ar-SA"/>
              </w:rPr>
              <w:t>MARCA</w:t>
            </w:r>
          </w:p>
        </w:tc>
        <w:tc>
          <w:tcPr>
            <w:tcW w:w="1843" w:type="dxa"/>
            <w:vAlign w:val="center"/>
            <w:hideMark/>
          </w:tcPr>
          <w:p w14:paraId="6466ED77" w14:textId="2B776D77" w:rsidR="00B557B9" w:rsidRPr="00B557B9" w:rsidRDefault="00A461F4" w:rsidP="00B557B9">
            <w:pPr>
              <w:widowControl/>
              <w:suppressAutoHyphens w:val="0"/>
              <w:jc w:val="center"/>
              <w:rPr>
                <w:rFonts w:eastAsia="Times New Roman" w:cs="Times New Roman"/>
                <w:b/>
                <w:bCs/>
                <w:color w:val="000000"/>
                <w:kern w:val="0"/>
                <w:sz w:val="20"/>
                <w:szCs w:val="20"/>
                <w:lang w:eastAsia="pt-BR" w:bidi="ar-SA"/>
              </w:rPr>
            </w:pPr>
            <w:r w:rsidRPr="00B557B9">
              <w:rPr>
                <w:rFonts w:eastAsia="Times New Roman" w:cs="Times New Roman"/>
                <w:b/>
                <w:bCs/>
                <w:color w:val="000000"/>
                <w:kern w:val="0"/>
                <w:sz w:val="20"/>
                <w:szCs w:val="20"/>
                <w:lang w:eastAsia="pt-BR" w:bidi="ar-SA"/>
              </w:rPr>
              <w:t>CAPACIDADE (EM BTUS)</w:t>
            </w:r>
          </w:p>
        </w:tc>
        <w:tc>
          <w:tcPr>
            <w:tcW w:w="1984" w:type="dxa"/>
            <w:vAlign w:val="center"/>
            <w:hideMark/>
          </w:tcPr>
          <w:p w14:paraId="5BB0D2B5" w14:textId="1DF1CB51" w:rsidR="00B557B9" w:rsidRPr="00B557B9" w:rsidRDefault="00A461F4" w:rsidP="00B557B9">
            <w:pPr>
              <w:widowControl/>
              <w:suppressAutoHyphens w:val="0"/>
              <w:jc w:val="center"/>
              <w:rPr>
                <w:rFonts w:eastAsia="Times New Roman" w:cs="Times New Roman"/>
                <w:b/>
                <w:bCs/>
                <w:color w:val="000000"/>
                <w:kern w:val="0"/>
                <w:sz w:val="20"/>
                <w:szCs w:val="20"/>
                <w:lang w:eastAsia="pt-BR" w:bidi="ar-SA"/>
              </w:rPr>
            </w:pPr>
            <w:r w:rsidRPr="00B557B9">
              <w:rPr>
                <w:rFonts w:eastAsia="Times New Roman" w:cs="Times New Roman"/>
                <w:b/>
                <w:bCs/>
                <w:color w:val="000000"/>
                <w:kern w:val="0"/>
                <w:sz w:val="20"/>
                <w:szCs w:val="20"/>
                <w:lang w:eastAsia="pt-BR" w:bidi="ar-SA"/>
              </w:rPr>
              <w:t>TIPO DE EQUIPAMENTO</w:t>
            </w:r>
          </w:p>
        </w:tc>
      </w:tr>
      <w:tr w:rsidR="00B557B9" w:rsidRPr="00B557B9" w14:paraId="7AE00FF6" w14:textId="77777777" w:rsidTr="00B557B9">
        <w:trPr>
          <w:trHeight w:val="315"/>
        </w:trPr>
        <w:tc>
          <w:tcPr>
            <w:tcW w:w="846" w:type="dxa"/>
            <w:noWrap/>
            <w:vAlign w:val="center"/>
            <w:hideMark/>
          </w:tcPr>
          <w:p w14:paraId="21D3A97C" w14:textId="1F053144"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w:t>
            </w:r>
          </w:p>
        </w:tc>
        <w:tc>
          <w:tcPr>
            <w:tcW w:w="3118" w:type="dxa"/>
            <w:vAlign w:val="center"/>
            <w:hideMark/>
          </w:tcPr>
          <w:p w14:paraId="5019B0BE" w14:textId="1BDB3114"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ESPAÇO MAMÃE E BEBÊ</w:t>
            </w:r>
          </w:p>
        </w:tc>
        <w:tc>
          <w:tcPr>
            <w:tcW w:w="1418" w:type="dxa"/>
            <w:vAlign w:val="center"/>
            <w:hideMark/>
          </w:tcPr>
          <w:p w14:paraId="049E59CB" w14:textId="06B78061"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1843" w:type="dxa"/>
            <w:vAlign w:val="center"/>
            <w:hideMark/>
          </w:tcPr>
          <w:p w14:paraId="49E78262" w14:textId="13A8AB45"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1984" w:type="dxa"/>
            <w:vAlign w:val="center"/>
            <w:hideMark/>
          </w:tcPr>
          <w:p w14:paraId="5181C7EF" w14:textId="69E2DD12"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5B0E2697" w14:textId="77777777" w:rsidTr="00B557B9">
        <w:trPr>
          <w:trHeight w:val="315"/>
        </w:trPr>
        <w:tc>
          <w:tcPr>
            <w:tcW w:w="846" w:type="dxa"/>
            <w:noWrap/>
            <w:vAlign w:val="center"/>
            <w:hideMark/>
          </w:tcPr>
          <w:p w14:paraId="00D13F0A" w14:textId="436CC96B"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2</w:t>
            </w:r>
          </w:p>
        </w:tc>
        <w:tc>
          <w:tcPr>
            <w:tcW w:w="3118" w:type="dxa"/>
            <w:vAlign w:val="center"/>
            <w:hideMark/>
          </w:tcPr>
          <w:p w14:paraId="766C210C" w14:textId="73DBFB7D"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SALA DE EXAME COMPLEMENTAR</w:t>
            </w:r>
          </w:p>
        </w:tc>
        <w:tc>
          <w:tcPr>
            <w:tcW w:w="1418" w:type="dxa"/>
            <w:vAlign w:val="center"/>
            <w:hideMark/>
          </w:tcPr>
          <w:p w14:paraId="2D3CAEF7" w14:textId="4D9D1B93"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1843" w:type="dxa"/>
            <w:vAlign w:val="center"/>
            <w:hideMark/>
          </w:tcPr>
          <w:p w14:paraId="0C110470" w14:textId="397C0926"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9.000 MIL BTUS</w:t>
            </w:r>
          </w:p>
        </w:tc>
        <w:tc>
          <w:tcPr>
            <w:tcW w:w="1984" w:type="dxa"/>
            <w:vAlign w:val="center"/>
            <w:hideMark/>
          </w:tcPr>
          <w:p w14:paraId="03E3F3D7" w14:textId="1CD703C3"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2FBFF016" w14:textId="77777777" w:rsidTr="00B557B9">
        <w:trPr>
          <w:trHeight w:val="300"/>
        </w:trPr>
        <w:tc>
          <w:tcPr>
            <w:tcW w:w="846" w:type="dxa"/>
            <w:noWrap/>
            <w:vAlign w:val="center"/>
            <w:hideMark/>
          </w:tcPr>
          <w:p w14:paraId="48EB647E" w14:textId="55BC7A0C"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w:t>
            </w:r>
          </w:p>
        </w:tc>
        <w:tc>
          <w:tcPr>
            <w:tcW w:w="3118" w:type="dxa"/>
            <w:vAlign w:val="center"/>
            <w:hideMark/>
          </w:tcPr>
          <w:p w14:paraId="097B165C" w14:textId="1B7FB287"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GERÊNCIA</w:t>
            </w:r>
          </w:p>
        </w:tc>
        <w:tc>
          <w:tcPr>
            <w:tcW w:w="1418" w:type="dxa"/>
            <w:vAlign w:val="center"/>
            <w:hideMark/>
          </w:tcPr>
          <w:p w14:paraId="52158011" w14:textId="0517F7FE"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VIX</w:t>
            </w:r>
          </w:p>
        </w:tc>
        <w:tc>
          <w:tcPr>
            <w:tcW w:w="1843" w:type="dxa"/>
            <w:vAlign w:val="center"/>
            <w:hideMark/>
          </w:tcPr>
          <w:p w14:paraId="1DDEF24E" w14:textId="38632AD8"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1984" w:type="dxa"/>
            <w:vAlign w:val="center"/>
            <w:hideMark/>
          </w:tcPr>
          <w:p w14:paraId="0D0263EB" w14:textId="7780D435"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5B8613BA" w14:textId="77777777" w:rsidTr="00B557B9">
        <w:trPr>
          <w:trHeight w:val="315"/>
        </w:trPr>
        <w:tc>
          <w:tcPr>
            <w:tcW w:w="846" w:type="dxa"/>
            <w:noWrap/>
            <w:vAlign w:val="center"/>
            <w:hideMark/>
          </w:tcPr>
          <w:p w14:paraId="716A3AEE" w14:textId="2684255C"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4</w:t>
            </w:r>
          </w:p>
        </w:tc>
        <w:tc>
          <w:tcPr>
            <w:tcW w:w="3118" w:type="dxa"/>
            <w:vAlign w:val="center"/>
            <w:hideMark/>
          </w:tcPr>
          <w:p w14:paraId="1363AC7B" w14:textId="4BCC70C4"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SALA DE REUNIÕES</w:t>
            </w:r>
          </w:p>
        </w:tc>
        <w:tc>
          <w:tcPr>
            <w:tcW w:w="1418" w:type="dxa"/>
            <w:vAlign w:val="center"/>
            <w:hideMark/>
          </w:tcPr>
          <w:p w14:paraId="71DCB370" w14:textId="42DADC77"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VIX</w:t>
            </w:r>
          </w:p>
        </w:tc>
        <w:tc>
          <w:tcPr>
            <w:tcW w:w="1843" w:type="dxa"/>
            <w:vAlign w:val="center"/>
            <w:hideMark/>
          </w:tcPr>
          <w:p w14:paraId="3ADCB7D7" w14:textId="4F6F645A"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1984" w:type="dxa"/>
            <w:vAlign w:val="center"/>
            <w:hideMark/>
          </w:tcPr>
          <w:p w14:paraId="4085792A" w14:textId="368B2C18"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2E3ED74D" w14:textId="77777777" w:rsidTr="00B557B9">
        <w:trPr>
          <w:trHeight w:val="315"/>
        </w:trPr>
        <w:tc>
          <w:tcPr>
            <w:tcW w:w="846" w:type="dxa"/>
            <w:noWrap/>
            <w:vAlign w:val="center"/>
            <w:hideMark/>
          </w:tcPr>
          <w:p w14:paraId="41AFADBF" w14:textId="49392511"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5</w:t>
            </w:r>
          </w:p>
        </w:tc>
        <w:tc>
          <w:tcPr>
            <w:tcW w:w="3118" w:type="dxa"/>
            <w:vAlign w:val="center"/>
            <w:hideMark/>
          </w:tcPr>
          <w:p w14:paraId="0BA956CD" w14:textId="0357365A"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SALA DE ATENDIMENTO INDIVIDUALIZADO</w:t>
            </w:r>
          </w:p>
        </w:tc>
        <w:tc>
          <w:tcPr>
            <w:tcW w:w="1418" w:type="dxa"/>
            <w:vAlign w:val="center"/>
            <w:hideMark/>
          </w:tcPr>
          <w:p w14:paraId="7A73A4DA" w14:textId="2261C76B"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1843" w:type="dxa"/>
            <w:vAlign w:val="center"/>
            <w:hideMark/>
          </w:tcPr>
          <w:p w14:paraId="418829BE" w14:textId="7F69C043"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1984" w:type="dxa"/>
            <w:vAlign w:val="center"/>
            <w:hideMark/>
          </w:tcPr>
          <w:p w14:paraId="1FB64341" w14:textId="5F4F755A"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13EEA1D9" w14:textId="77777777" w:rsidTr="00B557B9">
        <w:trPr>
          <w:trHeight w:val="315"/>
        </w:trPr>
        <w:tc>
          <w:tcPr>
            <w:tcW w:w="846" w:type="dxa"/>
            <w:noWrap/>
            <w:vAlign w:val="center"/>
            <w:hideMark/>
          </w:tcPr>
          <w:p w14:paraId="3BD671C6" w14:textId="27B023A1"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6</w:t>
            </w:r>
          </w:p>
        </w:tc>
        <w:tc>
          <w:tcPr>
            <w:tcW w:w="3118" w:type="dxa"/>
            <w:vAlign w:val="center"/>
            <w:hideMark/>
          </w:tcPr>
          <w:p w14:paraId="2CD799BD" w14:textId="44E933A3"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CONSULTÓRIO 3</w:t>
            </w:r>
          </w:p>
        </w:tc>
        <w:tc>
          <w:tcPr>
            <w:tcW w:w="1418" w:type="dxa"/>
            <w:vAlign w:val="center"/>
            <w:hideMark/>
          </w:tcPr>
          <w:p w14:paraId="6631B535" w14:textId="512914AC"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VIX</w:t>
            </w:r>
          </w:p>
        </w:tc>
        <w:tc>
          <w:tcPr>
            <w:tcW w:w="1843" w:type="dxa"/>
            <w:vAlign w:val="center"/>
            <w:hideMark/>
          </w:tcPr>
          <w:p w14:paraId="1C01B262" w14:textId="1701B5F1"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1984" w:type="dxa"/>
            <w:vAlign w:val="center"/>
            <w:hideMark/>
          </w:tcPr>
          <w:p w14:paraId="0825244F" w14:textId="5E42C05F"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16FED236" w14:textId="77777777" w:rsidTr="00B557B9">
        <w:trPr>
          <w:trHeight w:val="315"/>
        </w:trPr>
        <w:tc>
          <w:tcPr>
            <w:tcW w:w="846" w:type="dxa"/>
            <w:noWrap/>
            <w:vAlign w:val="center"/>
            <w:hideMark/>
          </w:tcPr>
          <w:p w14:paraId="44C3CFAF" w14:textId="072F6066"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7</w:t>
            </w:r>
          </w:p>
        </w:tc>
        <w:tc>
          <w:tcPr>
            <w:tcW w:w="3118" w:type="dxa"/>
            <w:vAlign w:val="center"/>
            <w:hideMark/>
          </w:tcPr>
          <w:p w14:paraId="27033BDA" w14:textId="5C72404C"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CONSULTÓRIO 1</w:t>
            </w:r>
          </w:p>
        </w:tc>
        <w:tc>
          <w:tcPr>
            <w:tcW w:w="1418" w:type="dxa"/>
            <w:vAlign w:val="center"/>
            <w:hideMark/>
          </w:tcPr>
          <w:p w14:paraId="421BD46A" w14:textId="3D5B5A84"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MIDEA</w:t>
            </w:r>
          </w:p>
        </w:tc>
        <w:tc>
          <w:tcPr>
            <w:tcW w:w="1843" w:type="dxa"/>
            <w:vAlign w:val="center"/>
            <w:hideMark/>
          </w:tcPr>
          <w:p w14:paraId="40B0C584" w14:textId="37AD8BBC"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1984" w:type="dxa"/>
            <w:vAlign w:val="center"/>
            <w:hideMark/>
          </w:tcPr>
          <w:p w14:paraId="58963F14" w14:textId="68880042"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7679C472" w14:textId="77777777" w:rsidTr="00B557B9">
        <w:trPr>
          <w:trHeight w:val="315"/>
        </w:trPr>
        <w:tc>
          <w:tcPr>
            <w:tcW w:w="846" w:type="dxa"/>
            <w:noWrap/>
            <w:vAlign w:val="center"/>
            <w:hideMark/>
          </w:tcPr>
          <w:p w14:paraId="48D32354" w14:textId="5177DC3B"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8</w:t>
            </w:r>
          </w:p>
        </w:tc>
        <w:tc>
          <w:tcPr>
            <w:tcW w:w="3118" w:type="dxa"/>
            <w:vAlign w:val="center"/>
            <w:hideMark/>
          </w:tcPr>
          <w:p w14:paraId="66FF32D1" w14:textId="41B26484"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CONSULTÓRIO 2</w:t>
            </w:r>
          </w:p>
        </w:tc>
        <w:tc>
          <w:tcPr>
            <w:tcW w:w="1418" w:type="dxa"/>
            <w:vAlign w:val="center"/>
            <w:hideMark/>
          </w:tcPr>
          <w:p w14:paraId="674D6BF1" w14:textId="3490AA3E"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VIX</w:t>
            </w:r>
          </w:p>
        </w:tc>
        <w:tc>
          <w:tcPr>
            <w:tcW w:w="1843" w:type="dxa"/>
            <w:vAlign w:val="center"/>
            <w:hideMark/>
          </w:tcPr>
          <w:p w14:paraId="2032EB99" w14:textId="17D67315"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1984" w:type="dxa"/>
            <w:vAlign w:val="center"/>
            <w:hideMark/>
          </w:tcPr>
          <w:p w14:paraId="5C850766" w14:textId="68F1FBBF"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2CFED979" w14:textId="77777777" w:rsidTr="00B557B9">
        <w:trPr>
          <w:trHeight w:val="315"/>
        </w:trPr>
        <w:tc>
          <w:tcPr>
            <w:tcW w:w="846" w:type="dxa"/>
            <w:noWrap/>
            <w:vAlign w:val="center"/>
            <w:hideMark/>
          </w:tcPr>
          <w:p w14:paraId="387234F0" w14:textId="75F5E1DF"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9</w:t>
            </w:r>
          </w:p>
        </w:tc>
        <w:tc>
          <w:tcPr>
            <w:tcW w:w="3118" w:type="dxa"/>
            <w:vAlign w:val="center"/>
            <w:hideMark/>
          </w:tcPr>
          <w:p w14:paraId="1065A7D8" w14:textId="633DD4E1"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SALA DE ESTIMULAÇÃO PRECOCE</w:t>
            </w:r>
          </w:p>
        </w:tc>
        <w:tc>
          <w:tcPr>
            <w:tcW w:w="1418" w:type="dxa"/>
            <w:vAlign w:val="center"/>
            <w:hideMark/>
          </w:tcPr>
          <w:p w14:paraId="26E4B5FA" w14:textId="26492AE6"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CARRIER</w:t>
            </w:r>
          </w:p>
        </w:tc>
        <w:tc>
          <w:tcPr>
            <w:tcW w:w="1843" w:type="dxa"/>
            <w:vAlign w:val="center"/>
            <w:hideMark/>
          </w:tcPr>
          <w:p w14:paraId="2F260D9D" w14:textId="1909A08F"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1984" w:type="dxa"/>
            <w:vAlign w:val="center"/>
            <w:hideMark/>
          </w:tcPr>
          <w:p w14:paraId="61E5190C" w14:textId="67A35249"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2B0AFEA1" w14:textId="77777777" w:rsidTr="00B557B9">
        <w:trPr>
          <w:trHeight w:val="315"/>
        </w:trPr>
        <w:tc>
          <w:tcPr>
            <w:tcW w:w="846" w:type="dxa"/>
            <w:noWrap/>
            <w:vAlign w:val="center"/>
            <w:hideMark/>
          </w:tcPr>
          <w:p w14:paraId="47E9B0F4" w14:textId="1DCADBB7"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10</w:t>
            </w:r>
          </w:p>
        </w:tc>
        <w:tc>
          <w:tcPr>
            <w:tcW w:w="3118" w:type="dxa"/>
            <w:vAlign w:val="center"/>
            <w:hideMark/>
          </w:tcPr>
          <w:p w14:paraId="6B364ABE" w14:textId="7F27C710"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SALA DE TRIAGEM</w:t>
            </w:r>
          </w:p>
        </w:tc>
        <w:tc>
          <w:tcPr>
            <w:tcW w:w="1418" w:type="dxa"/>
            <w:vAlign w:val="center"/>
            <w:hideMark/>
          </w:tcPr>
          <w:p w14:paraId="1CDE4D84" w14:textId="64C4C5A6"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VIX</w:t>
            </w:r>
          </w:p>
        </w:tc>
        <w:tc>
          <w:tcPr>
            <w:tcW w:w="1843" w:type="dxa"/>
            <w:vAlign w:val="center"/>
            <w:hideMark/>
          </w:tcPr>
          <w:p w14:paraId="17508969" w14:textId="21613CB5"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1984" w:type="dxa"/>
            <w:vAlign w:val="center"/>
            <w:hideMark/>
          </w:tcPr>
          <w:p w14:paraId="07B44D6D" w14:textId="50EB4EC0"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6BBA24FE" w14:textId="77777777" w:rsidTr="00B557B9">
        <w:trPr>
          <w:trHeight w:val="315"/>
        </w:trPr>
        <w:tc>
          <w:tcPr>
            <w:tcW w:w="846" w:type="dxa"/>
            <w:noWrap/>
            <w:vAlign w:val="center"/>
            <w:hideMark/>
          </w:tcPr>
          <w:p w14:paraId="5FD72A86" w14:textId="1DE428FB"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11</w:t>
            </w:r>
          </w:p>
        </w:tc>
        <w:tc>
          <w:tcPr>
            <w:tcW w:w="3118" w:type="dxa"/>
            <w:vAlign w:val="center"/>
            <w:hideMark/>
          </w:tcPr>
          <w:p w14:paraId="5C872DD2" w14:textId="0ECC8239"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SALA DE ATENDIMENTO INFANTIL</w:t>
            </w:r>
          </w:p>
        </w:tc>
        <w:tc>
          <w:tcPr>
            <w:tcW w:w="1418" w:type="dxa"/>
            <w:vAlign w:val="center"/>
            <w:hideMark/>
          </w:tcPr>
          <w:p w14:paraId="48F5B4A5" w14:textId="32716A67"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VIX</w:t>
            </w:r>
          </w:p>
        </w:tc>
        <w:tc>
          <w:tcPr>
            <w:tcW w:w="1843" w:type="dxa"/>
            <w:vAlign w:val="center"/>
            <w:hideMark/>
          </w:tcPr>
          <w:p w14:paraId="151FF23D" w14:textId="2A62AC6B"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1984" w:type="dxa"/>
            <w:vAlign w:val="center"/>
            <w:hideMark/>
          </w:tcPr>
          <w:p w14:paraId="059CCEE7" w14:textId="0230A509"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6BB26EAF" w14:textId="77777777" w:rsidTr="00B557B9">
        <w:trPr>
          <w:trHeight w:val="315"/>
        </w:trPr>
        <w:tc>
          <w:tcPr>
            <w:tcW w:w="846" w:type="dxa"/>
            <w:noWrap/>
            <w:vAlign w:val="center"/>
            <w:hideMark/>
          </w:tcPr>
          <w:p w14:paraId="5F2A2380" w14:textId="4292941D"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lastRenderedPageBreak/>
              <w:t>12</w:t>
            </w:r>
          </w:p>
        </w:tc>
        <w:tc>
          <w:tcPr>
            <w:tcW w:w="3118" w:type="dxa"/>
            <w:vAlign w:val="center"/>
            <w:hideMark/>
          </w:tcPr>
          <w:p w14:paraId="6EA0CFD2" w14:textId="641849F4"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SALA DE ATENDIMENTO TERAPEUTICO ADULTO</w:t>
            </w:r>
          </w:p>
        </w:tc>
        <w:tc>
          <w:tcPr>
            <w:tcW w:w="1418" w:type="dxa"/>
            <w:vAlign w:val="center"/>
            <w:hideMark/>
          </w:tcPr>
          <w:p w14:paraId="2A51A1D4" w14:textId="504056C6"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VIX</w:t>
            </w:r>
          </w:p>
        </w:tc>
        <w:tc>
          <w:tcPr>
            <w:tcW w:w="1843" w:type="dxa"/>
            <w:vAlign w:val="center"/>
            <w:hideMark/>
          </w:tcPr>
          <w:p w14:paraId="18BA0348" w14:textId="267D5559"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1984" w:type="dxa"/>
            <w:vAlign w:val="center"/>
            <w:hideMark/>
          </w:tcPr>
          <w:p w14:paraId="331C9CA7" w14:textId="5DDEC033"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7FB3A377" w14:textId="77777777" w:rsidTr="00B557B9">
        <w:trPr>
          <w:trHeight w:val="300"/>
        </w:trPr>
        <w:tc>
          <w:tcPr>
            <w:tcW w:w="846" w:type="dxa"/>
            <w:noWrap/>
            <w:vAlign w:val="center"/>
            <w:hideMark/>
          </w:tcPr>
          <w:p w14:paraId="374D1C5F" w14:textId="63C00F80"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13</w:t>
            </w:r>
          </w:p>
        </w:tc>
        <w:tc>
          <w:tcPr>
            <w:tcW w:w="3118" w:type="dxa"/>
            <w:vAlign w:val="center"/>
            <w:hideMark/>
          </w:tcPr>
          <w:p w14:paraId="24463876" w14:textId="0701D0CE"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CONSULTÓRIO 5</w:t>
            </w:r>
          </w:p>
        </w:tc>
        <w:tc>
          <w:tcPr>
            <w:tcW w:w="1418" w:type="dxa"/>
            <w:vAlign w:val="center"/>
            <w:hideMark/>
          </w:tcPr>
          <w:p w14:paraId="34F0D970" w14:textId="7795543E"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VIX</w:t>
            </w:r>
          </w:p>
        </w:tc>
        <w:tc>
          <w:tcPr>
            <w:tcW w:w="1843" w:type="dxa"/>
            <w:vAlign w:val="center"/>
            <w:hideMark/>
          </w:tcPr>
          <w:p w14:paraId="16D27DF9" w14:textId="313FEDF5"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1984" w:type="dxa"/>
            <w:vAlign w:val="center"/>
            <w:hideMark/>
          </w:tcPr>
          <w:p w14:paraId="24377C98" w14:textId="44B7F07D"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00A7B9AF" w14:textId="77777777" w:rsidTr="00B557B9">
        <w:trPr>
          <w:trHeight w:val="315"/>
        </w:trPr>
        <w:tc>
          <w:tcPr>
            <w:tcW w:w="846" w:type="dxa"/>
            <w:noWrap/>
            <w:vAlign w:val="center"/>
            <w:hideMark/>
          </w:tcPr>
          <w:p w14:paraId="2992FAAD" w14:textId="74E1AA16"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14</w:t>
            </w:r>
          </w:p>
        </w:tc>
        <w:tc>
          <w:tcPr>
            <w:tcW w:w="3118" w:type="dxa"/>
            <w:vAlign w:val="center"/>
            <w:hideMark/>
          </w:tcPr>
          <w:p w14:paraId="06A78ECD" w14:textId="0D9CEC82"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CONSULTÓRIO 4</w:t>
            </w:r>
          </w:p>
        </w:tc>
        <w:tc>
          <w:tcPr>
            <w:tcW w:w="1418" w:type="dxa"/>
            <w:vAlign w:val="center"/>
            <w:hideMark/>
          </w:tcPr>
          <w:p w14:paraId="651DFAAE" w14:textId="5BBBE5F3"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VIX</w:t>
            </w:r>
          </w:p>
        </w:tc>
        <w:tc>
          <w:tcPr>
            <w:tcW w:w="1843" w:type="dxa"/>
            <w:vAlign w:val="center"/>
            <w:hideMark/>
          </w:tcPr>
          <w:p w14:paraId="4A26C57E" w14:textId="7C989370"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1984" w:type="dxa"/>
            <w:vAlign w:val="center"/>
            <w:hideMark/>
          </w:tcPr>
          <w:p w14:paraId="4C735C46" w14:textId="0CD6CD81"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67F2053C" w14:textId="77777777" w:rsidTr="00B557B9">
        <w:trPr>
          <w:trHeight w:val="315"/>
        </w:trPr>
        <w:tc>
          <w:tcPr>
            <w:tcW w:w="846" w:type="dxa"/>
            <w:noWrap/>
            <w:vAlign w:val="center"/>
            <w:hideMark/>
          </w:tcPr>
          <w:p w14:paraId="3D8B104B" w14:textId="532F00D0"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15</w:t>
            </w:r>
          </w:p>
        </w:tc>
        <w:tc>
          <w:tcPr>
            <w:tcW w:w="3118" w:type="dxa"/>
            <w:vAlign w:val="center"/>
            <w:hideMark/>
          </w:tcPr>
          <w:p w14:paraId="1AFCDD0C" w14:textId="06320CEC"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SALA DE ÁREA PRESCRIÇÃO</w:t>
            </w:r>
          </w:p>
        </w:tc>
        <w:tc>
          <w:tcPr>
            <w:tcW w:w="1418" w:type="dxa"/>
            <w:vAlign w:val="center"/>
            <w:hideMark/>
          </w:tcPr>
          <w:p w14:paraId="71B8E574" w14:textId="607256B9"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VIX</w:t>
            </w:r>
          </w:p>
        </w:tc>
        <w:tc>
          <w:tcPr>
            <w:tcW w:w="1843" w:type="dxa"/>
            <w:vAlign w:val="center"/>
            <w:hideMark/>
          </w:tcPr>
          <w:p w14:paraId="5D479A03" w14:textId="045D1BD0"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12.000 MIL BTUS</w:t>
            </w:r>
          </w:p>
        </w:tc>
        <w:tc>
          <w:tcPr>
            <w:tcW w:w="1984" w:type="dxa"/>
            <w:vAlign w:val="center"/>
            <w:hideMark/>
          </w:tcPr>
          <w:p w14:paraId="1EEC3D22" w14:textId="231E12FD"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564A5284" w14:textId="77777777" w:rsidTr="00B557B9">
        <w:trPr>
          <w:trHeight w:val="315"/>
        </w:trPr>
        <w:tc>
          <w:tcPr>
            <w:tcW w:w="846" w:type="dxa"/>
            <w:noWrap/>
            <w:vAlign w:val="center"/>
            <w:hideMark/>
          </w:tcPr>
          <w:p w14:paraId="4ABFBE5D" w14:textId="34E384EE"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16</w:t>
            </w:r>
          </w:p>
        </w:tc>
        <w:tc>
          <w:tcPr>
            <w:tcW w:w="3118" w:type="dxa"/>
            <w:vAlign w:val="center"/>
            <w:hideMark/>
          </w:tcPr>
          <w:p w14:paraId="38F6E162" w14:textId="281C8E07"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RECEPÇÃO</w:t>
            </w:r>
          </w:p>
        </w:tc>
        <w:tc>
          <w:tcPr>
            <w:tcW w:w="1418" w:type="dxa"/>
            <w:vAlign w:val="center"/>
            <w:hideMark/>
          </w:tcPr>
          <w:p w14:paraId="72314025" w14:textId="03FDD3BE"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AGRATTO</w:t>
            </w:r>
          </w:p>
        </w:tc>
        <w:tc>
          <w:tcPr>
            <w:tcW w:w="1843" w:type="dxa"/>
            <w:vAlign w:val="center"/>
            <w:hideMark/>
          </w:tcPr>
          <w:p w14:paraId="6676B996" w14:textId="0300B23D"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30.000 MIL BTUS</w:t>
            </w:r>
          </w:p>
        </w:tc>
        <w:tc>
          <w:tcPr>
            <w:tcW w:w="1984" w:type="dxa"/>
            <w:vAlign w:val="center"/>
            <w:hideMark/>
          </w:tcPr>
          <w:p w14:paraId="73BA89EE" w14:textId="57370268"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200139FC" w14:textId="77777777" w:rsidTr="00B557B9">
        <w:trPr>
          <w:trHeight w:val="315"/>
        </w:trPr>
        <w:tc>
          <w:tcPr>
            <w:tcW w:w="846" w:type="dxa"/>
            <w:noWrap/>
            <w:vAlign w:val="center"/>
            <w:hideMark/>
          </w:tcPr>
          <w:p w14:paraId="7C4C70E2" w14:textId="45E1D94A"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17</w:t>
            </w:r>
          </w:p>
        </w:tc>
        <w:tc>
          <w:tcPr>
            <w:tcW w:w="3118" w:type="dxa"/>
            <w:vAlign w:val="center"/>
            <w:hideMark/>
          </w:tcPr>
          <w:p w14:paraId="1B9393A0" w14:textId="04001081"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RECEPÇÃO</w:t>
            </w:r>
          </w:p>
        </w:tc>
        <w:tc>
          <w:tcPr>
            <w:tcW w:w="1418" w:type="dxa"/>
            <w:vAlign w:val="center"/>
            <w:hideMark/>
          </w:tcPr>
          <w:p w14:paraId="07932EFB" w14:textId="541D320E"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AGRATTO</w:t>
            </w:r>
          </w:p>
        </w:tc>
        <w:tc>
          <w:tcPr>
            <w:tcW w:w="1843" w:type="dxa"/>
            <w:vAlign w:val="center"/>
            <w:hideMark/>
          </w:tcPr>
          <w:p w14:paraId="347DFC18" w14:textId="4CC28010"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30.000 MIL BTUS</w:t>
            </w:r>
          </w:p>
        </w:tc>
        <w:tc>
          <w:tcPr>
            <w:tcW w:w="1984" w:type="dxa"/>
            <w:vAlign w:val="center"/>
            <w:hideMark/>
          </w:tcPr>
          <w:p w14:paraId="603D054D" w14:textId="343AAD8F"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2381FB38" w14:textId="77777777" w:rsidTr="00B557B9">
        <w:trPr>
          <w:trHeight w:val="315"/>
        </w:trPr>
        <w:tc>
          <w:tcPr>
            <w:tcW w:w="846" w:type="dxa"/>
            <w:noWrap/>
            <w:vAlign w:val="center"/>
            <w:hideMark/>
          </w:tcPr>
          <w:p w14:paraId="6A1A384F" w14:textId="703961FD"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18</w:t>
            </w:r>
          </w:p>
        </w:tc>
        <w:tc>
          <w:tcPr>
            <w:tcW w:w="3118" w:type="dxa"/>
            <w:vAlign w:val="center"/>
            <w:hideMark/>
          </w:tcPr>
          <w:p w14:paraId="0AEF1EA5" w14:textId="61F6AC4D"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CONSULTÓRIO INDIFERENCIADO</w:t>
            </w:r>
          </w:p>
        </w:tc>
        <w:tc>
          <w:tcPr>
            <w:tcW w:w="1418" w:type="dxa"/>
            <w:vAlign w:val="center"/>
            <w:hideMark/>
          </w:tcPr>
          <w:p w14:paraId="127761A8" w14:textId="6F0F4CF6"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AGRATTO</w:t>
            </w:r>
          </w:p>
        </w:tc>
        <w:tc>
          <w:tcPr>
            <w:tcW w:w="1843" w:type="dxa"/>
            <w:vAlign w:val="center"/>
            <w:hideMark/>
          </w:tcPr>
          <w:p w14:paraId="08EA28FA" w14:textId="5CB7BE9A"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30.000 MIL BTUS</w:t>
            </w:r>
          </w:p>
        </w:tc>
        <w:tc>
          <w:tcPr>
            <w:tcW w:w="1984" w:type="dxa"/>
            <w:vAlign w:val="center"/>
            <w:hideMark/>
          </w:tcPr>
          <w:p w14:paraId="1A32A21D" w14:textId="5C85AD68"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r w:rsidR="00B557B9" w:rsidRPr="00B557B9" w14:paraId="21E45A41" w14:textId="77777777" w:rsidTr="00B557B9">
        <w:trPr>
          <w:trHeight w:val="315"/>
        </w:trPr>
        <w:tc>
          <w:tcPr>
            <w:tcW w:w="846" w:type="dxa"/>
            <w:noWrap/>
            <w:vAlign w:val="center"/>
            <w:hideMark/>
          </w:tcPr>
          <w:p w14:paraId="4C8F4E29" w14:textId="18610DC0"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19</w:t>
            </w:r>
          </w:p>
        </w:tc>
        <w:tc>
          <w:tcPr>
            <w:tcW w:w="3118" w:type="dxa"/>
            <w:vAlign w:val="center"/>
            <w:hideMark/>
          </w:tcPr>
          <w:p w14:paraId="30B66B4A" w14:textId="22C2A063"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INTEGRAÇÃO SENSORIAL</w:t>
            </w:r>
          </w:p>
        </w:tc>
        <w:tc>
          <w:tcPr>
            <w:tcW w:w="1418" w:type="dxa"/>
            <w:vAlign w:val="center"/>
            <w:hideMark/>
          </w:tcPr>
          <w:p w14:paraId="613EBB0A" w14:textId="6635FC48"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AGRATTO</w:t>
            </w:r>
          </w:p>
        </w:tc>
        <w:tc>
          <w:tcPr>
            <w:tcW w:w="1843" w:type="dxa"/>
            <w:vAlign w:val="center"/>
            <w:hideMark/>
          </w:tcPr>
          <w:p w14:paraId="3E9A6193" w14:textId="10181428"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30.000 MIL BTUS</w:t>
            </w:r>
          </w:p>
        </w:tc>
        <w:tc>
          <w:tcPr>
            <w:tcW w:w="1984" w:type="dxa"/>
            <w:vAlign w:val="center"/>
            <w:hideMark/>
          </w:tcPr>
          <w:p w14:paraId="439E104E" w14:textId="16C1E2CA" w:rsidR="00B557B9" w:rsidRPr="00B557B9" w:rsidRDefault="00A461F4" w:rsidP="00B557B9">
            <w:pPr>
              <w:widowControl/>
              <w:suppressAutoHyphens w:val="0"/>
              <w:jc w:val="center"/>
              <w:rPr>
                <w:rFonts w:eastAsia="Times New Roman" w:cs="Times New Roman"/>
                <w:color w:val="000000"/>
                <w:kern w:val="0"/>
                <w:sz w:val="20"/>
                <w:szCs w:val="20"/>
                <w:lang w:eastAsia="pt-BR" w:bidi="ar-SA"/>
              </w:rPr>
            </w:pPr>
            <w:r w:rsidRPr="00B557B9">
              <w:rPr>
                <w:rFonts w:eastAsia="Times New Roman" w:cs="Times New Roman"/>
                <w:color w:val="000000"/>
                <w:kern w:val="0"/>
                <w:sz w:val="20"/>
                <w:szCs w:val="20"/>
                <w:lang w:eastAsia="pt-BR" w:bidi="ar-SA"/>
              </w:rPr>
              <w:t>SPLIT</w:t>
            </w:r>
          </w:p>
        </w:tc>
      </w:tr>
    </w:tbl>
    <w:p w14:paraId="6295F32B" w14:textId="77777777" w:rsidR="00A711EF" w:rsidRDefault="00A711EF" w:rsidP="00C85F6F">
      <w:pPr>
        <w:spacing w:before="240" w:after="240"/>
        <w:jc w:val="both"/>
        <w:rPr>
          <w:b/>
        </w:rPr>
      </w:pPr>
    </w:p>
    <w:tbl>
      <w:tblPr>
        <w:tblStyle w:val="Tabelacomgrade"/>
        <w:tblW w:w="9209" w:type="dxa"/>
        <w:tblLook w:val="04A0" w:firstRow="1" w:lastRow="0" w:firstColumn="1" w:lastColumn="0" w:noHBand="0" w:noVBand="1"/>
      </w:tblPr>
      <w:tblGrid>
        <w:gridCol w:w="846"/>
        <w:gridCol w:w="3118"/>
        <w:gridCol w:w="1418"/>
        <w:gridCol w:w="1843"/>
        <w:gridCol w:w="1984"/>
      </w:tblGrid>
      <w:tr w:rsidR="005237B6" w:rsidRPr="005237B6" w14:paraId="6B1F6584" w14:textId="77777777" w:rsidTr="005237B6">
        <w:trPr>
          <w:trHeight w:val="315"/>
        </w:trPr>
        <w:tc>
          <w:tcPr>
            <w:tcW w:w="9209" w:type="dxa"/>
            <w:gridSpan w:val="5"/>
            <w:noWrap/>
            <w:vAlign w:val="center"/>
            <w:hideMark/>
          </w:tcPr>
          <w:p w14:paraId="77254044" w14:textId="2A40AEC8" w:rsidR="005237B6" w:rsidRPr="005237B6" w:rsidRDefault="00A461F4" w:rsidP="005237B6">
            <w:pPr>
              <w:widowControl/>
              <w:suppressAutoHyphens w:val="0"/>
              <w:jc w:val="center"/>
              <w:rPr>
                <w:rFonts w:eastAsia="Times New Roman" w:cs="Times New Roman"/>
                <w:b/>
                <w:bCs/>
                <w:color w:val="000000"/>
                <w:kern w:val="0"/>
                <w:sz w:val="20"/>
                <w:szCs w:val="20"/>
                <w:lang w:eastAsia="pt-BR" w:bidi="ar-SA"/>
              </w:rPr>
            </w:pPr>
            <w:r w:rsidRPr="005237B6">
              <w:rPr>
                <w:rFonts w:eastAsia="Times New Roman" w:cs="Times New Roman"/>
                <w:b/>
                <w:bCs/>
                <w:color w:val="000000"/>
                <w:kern w:val="0"/>
                <w:sz w:val="20"/>
                <w:szCs w:val="20"/>
                <w:lang w:eastAsia="pt-BR" w:bidi="ar-SA"/>
              </w:rPr>
              <w:t>CENTRO DE ESPECIALIDADES ODONTOLÓGICOS</w:t>
            </w:r>
          </w:p>
        </w:tc>
      </w:tr>
      <w:tr w:rsidR="005237B6" w:rsidRPr="005237B6" w14:paraId="4D6B657B" w14:textId="77777777" w:rsidTr="005237B6">
        <w:trPr>
          <w:trHeight w:val="630"/>
        </w:trPr>
        <w:tc>
          <w:tcPr>
            <w:tcW w:w="846" w:type="dxa"/>
            <w:noWrap/>
            <w:vAlign w:val="center"/>
            <w:hideMark/>
          </w:tcPr>
          <w:p w14:paraId="2E8659B0" w14:textId="12C59112" w:rsidR="005237B6" w:rsidRPr="005237B6" w:rsidRDefault="00A461F4" w:rsidP="005237B6">
            <w:pPr>
              <w:widowControl/>
              <w:suppressAutoHyphens w:val="0"/>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ITEM</w:t>
            </w:r>
          </w:p>
        </w:tc>
        <w:tc>
          <w:tcPr>
            <w:tcW w:w="3118" w:type="dxa"/>
            <w:vAlign w:val="center"/>
            <w:hideMark/>
          </w:tcPr>
          <w:p w14:paraId="732B7B98" w14:textId="04C6A628" w:rsidR="005237B6" w:rsidRPr="005237B6" w:rsidRDefault="00A461F4" w:rsidP="005237B6">
            <w:pPr>
              <w:widowControl/>
              <w:suppressAutoHyphens w:val="0"/>
              <w:jc w:val="center"/>
              <w:rPr>
                <w:rFonts w:eastAsia="Times New Roman" w:cs="Times New Roman"/>
                <w:b/>
                <w:bCs/>
                <w:color w:val="000000"/>
                <w:kern w:val="0"/>
                <w:sz w:val="20"/>
                <w:szCs w:val="20"/>
                <w:lang w:eastAsia="pt-BR" w:bidi="ar-SA"/>
              </w:rPr>
            </w:pPr>
            <w:r w:rsidRPr="005237B6">
              <w:rPr>
                <w:rFonts w:eastAsia="Times New Roman" w:cs="Times New Roman"/>
                <w:b/>
                <w:bCs/>
                <w:color w:val="000000"/>
                <w:kern w:val="0"/>
                <w:sz w:val="20"/>
                <w:szCs w:val="20"/>
                <w:lang w:eastAsia="pt-BR" w:bidi="ar-SA"/>
              </w:rPr>
              <w:t>LOCALIZAÇÃO</w:t>
            </w:r>
          </w:p>
        </w:tc>
        <w:tc>
          <w:tcPr>
            <w:tcW w:w="1418" w:type="dxa"/>
            <w:vAlign w:val="center"/>
            <w:hideMark/>
          </w:tcPr>
          <w:p w14:paraId="66315B12" w14:textId="7C763F9E" w:rsidR="005237B6" w:rsidRPr="005237B6" w:rsidRDefault="00A461F4" w:rsidP="005237B6">
            <w:pPr>
              <w:widowControl/>
              <w:suppressAutoHyphens w:val="0"/>
              <w:jc w:val="center"/>
              <w:rPr>
                <w:rFonts w:eastAsia="Times New Roman" w:cs="Times New Roman"/>
                <w:b/>
                <w:bCs/>
                <w:color w:val="000000"/>
                <w:kern w:val="0"/>
                <w:sz w:val="20"/>
                <w:szCs w:val="20"/>
                <w:lang w:eastAsia="pt-BR" w:bidi="ar-SA"/>
              </w:rPr>
            </w:pPr>
            <w:r w:rsidRPr="005237B6">
              <w:rPr>
                <w:rFonts w:eastAsia="Times New Roman" w:cs="Times New Roman"/>
                <w:b/>
                <w:bCs/>
                <w:color w:val="000000"/>
                <w:kern w:val="0"/>
                <w:sz w:val="20"/>
                <w:szCs w:val="20"/>
                <w:lang w:eastAsia="pt-BR" w:bidi="ar-SA"/>
              </w:rPr>
              <w:t>MARCA</w:t>
            </w:r>
          </w:p>
        </w:tc>
        <w:tc>
          <w:tcPr>
            <w:tcW w:w="1843" w:type="dxa"/>
            <w:vAlign w:val="center"/>
            <w:hideMark/>
          </w:tcPr>
          <w:p w14:paraId="0E7FAE43" w14:textId="6C2C5BF8" w:rsidR="005237B6" w:rsidRPr="005237B6" w:rsidRDefault="00A461F4" w:rsidP="005237B6">
            <w:pPr>
              <w:widowControl/>
              <w:suppressAutoHyphens w:val="0"/>
              <w:jc w:val="center"/>
              <w:rPr>
                <w:rFonts w:eastAsia="Times New Roman" w:cs="Times New Roman"/>
                <w:b/>
                <w:bCs/>
                <w:color w:val="000000"/>
                <w:kern w:val="0"/>
                <w:sz w:val="20"/>
                <w:szCs w:val="20"/>
                <w:lang w:eastAsia="pt-BR" w:bidi="ar-SA"/>
              </w:rPr>
            </w:pPr>
            <w:r w:rsidRPr="005237B6">
              <w:rPr>
                <w:rFonts w:eastAsia="Times New Roman" w:cs="Times New Roman"/>
                <w:b/>
                <w:bCs/>
                <w:color w:val="000000"/>
                <w:kern w:val="0"/>
                <w:sz w:val="20"/>
                <w:szCs w:val="20"/>
                <w:lang w:eastAsia="pt-BR" w:bidi="ar-SA"/>
              </w:rPr>
              <w:t>CAPACIDADE (EM BTUS)</w:t>
            </w:r>
          </w:p>
        </w:tc>
        <w:tc>
          <w:tcPr>
            <w:tcW w:w="1984" w:type="dxa"/>
            <w:vAlign w:val="center"/>
            <w:hideMark/>
          </w:tcPr>
          <w:p w14:paraId="534D0952" w14:textId="015F0CA2" w:rsidR="005237B6" w:rsidRPr="005237B6" w:rsidRDefault="00A461F4" w:rsidP="005237B6">
            <w:pPr>
              <w:widowControl/>
              <w:suppressAutoHyphens w:val="0"/>
              <w:jc w:val="center"/>
              <w:rPr>
                <w:rFonts w:eastAsia="Times New Roman" w:cs="Times New Roman"/>
                <w:b/>
                <w:bCs/>
                <w:color w:val="000000"/>
                <w:kern w:val="0"/>
                <w:sz w:val="20"/>
                <w:szCs w:val="20"/>
                <w:lang w:eastAsia="pt-BR" w:bidi="ar-SA"/>
              </w:rPr>
            </w:pPr>
            <w:r w:rsidRPr="005237B6">
              <w:rPr>
                <w:rFonts w:eastAsia="Times New Roman" w:cs="Times New Roman"/>
                <w:b/>
                <w:bCs/>
                <w:color w:val="000000"/>
                <w:kern w:val="0"/>
                <w:sz w:val="20"/>
                <w:szCs w:val="20"/>
                <w:lang w:eastAsia="pt-BR" w:bidi="ar-SA"/>
              </w:rPr>
              <w:t>TIPO DE EQUIPAMENTO</w:t>
            </w:r>
          </w:p>
        </w:tc>
      </w:tr>
      <w:tr w:rsidR="005237B6" w:rsidRPr="005237B6" w14:paraId="76909504" w14:textId="77777777" w:rsidTr="005237B6">
        <w:trPr>
          <w:trHeight w:val="315"/>
        </w:trPr>
        <w:tc>
          <w:tcPr>
            <w:tcW w:w="846" w:type="dxa"/>
            <w:noWrap/>
            <w:vAlign w:val="center"/>
            <w:hideMark/>
          </w:tcPr>
          <w:p w14:paraId="2C20FF98" w14:textId="29291A4B"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1</w:t>
            </w:r>
          </w:p>
        </w:tc>
        <w:tc>
          <w:tcPr>
            <w:tcW w:w="3118" w:type="dxa"/>
            <w:vAlign w:val="center"/>
            <w:hideMark/>
          </w:tcPr>
          <w:p w14:paraId="08FA30E1" w14:textId="12452A1D"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SERVIDOR(CPD)</w:t>
            </w:r>
          </w:p>
        </w:tc>
        <w:tc>
          <w:tcPr>
            <w:tcW w:w="1418" w:type="dxa"/>
            <w:vAlign w:val="center"/>
            <w:hideMark/>
          </w:tcPr>
          <w:p w14:paraId="0131E63C" w14:textId="34E98B30"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AGRATTO</w:t>
            </w:r>
          </w:p>
        </w:tc>
        <w:tc>
          <w:tcPr>
            <w:tcW w:w="1843" w:type="dxa"/>
            <w:vAlign w:val="center"/>
            <w:hideMark/>
          </w:tcPr>
          <w:p w14:paraId="725A2BA3" w14:textId="14DF66EA"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9.000 MIL BTUS</w:t>
            </w:r>
          </w:p>
        </w:tc>
        <w:tc>
          <w:tcPr>
            <w:tcW w:w="1984" w:type="dxa"/>
            <w:vAlign w:val="center"/>
            <w:hideMark/>
          </w:tcPr>
          <w:p w14:paraId="084913FD" w14:textId="7E972D18"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SPLIT</w:t>
            </w:r>
          </w:p>
        </w:tc>
      </w:tr>
      <w:tr w:rsidR="005237B6" w:rsidRPr="005237B6" w14:paraId="6F7ADBFB" w14:textId="77777777" w:rsidTr="005237B6">
        <w:trPr>
          <w:trHeight w:val="315"/>
        </w:trPr>
        <w:tc>
          <w:tcPr>
            <w:tcW w:w="846" w:type="dxa"/>
            <w:noWrap/>
            <w:vAlign w:val="center"/>
            <w:hideMark/>
          </w:tcPr>
          <w:p w14:paraId="23B1BEEE" w14:textId="7A95FDC5"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2</w:t>
            </w:r>
          </w:p>
        </w:tc>
        <w:tc>
          <w:tcPr>
            <w:tcW w:w="3118" w:type="dxa"/>
            <w:vAlign w:val="center"/>
            <w:hideMark/>
          </w:tcPr>
          <w:p w14:paraId="74F66954" w14:textId="094E9D14"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PRONTUÁRIOS(SEMIOLOGIA)</w:t>
            </w:r>
          </w:p>
        </w:tc>
        <w:tc>
          <w:tcPr>
            <w:tcW w:w="1418" w:type="dxa"/>
            <w:vAlign w:val="center"/>
            <w:hideMark/>
          </w:tcPr>
          <w:p w14:paraId="2C33B68D" w14:textId="3D6476CB"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AGRATTO</w:t>
            </w:r>
          </w:p>
        </w:tc>
        <w:tc>
          <w:tcPr>
            <w:tcW w:w="1843" w:type="dxa"/>
            <w:vAlign w:val="center"/>
            <w:hideMark/>
          </w:tcPr>
          <w:p w14:paraId="56EEFC96" w14:textId="5000D8B0"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9.000 MIL BTUS</w:t>
            </w:r>
          </w:p>
        </w:tc>
        <w:tc>
          <w:tcPr>
            <w:tcW w:w="1984" w:type="dxa"/>
            <w:vAlign w:val="center"/>
            <w:hideMark/>
          </w:tcPr>
          <w:p w14:paraId="295CFDA1" w14:textId="64A87DF4"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SPLIT</w:t>
            </w:r>
          </w:p>
        </w:tc>
      </w:tr>
      <w:tr w:rsidR="005237B6" w:rsidRPr="005237B6" w14:paraId="5439EC50" w14:textId="77777777" w:rsidTr="005237B6">
        <w:trPr>
          <w:trHeight w:val="315"/>
        </w:trPr>
        <w:tc>
          <w:tcPr>
            <w:tcW w:w="846" w:type="dxa"/>
            <w:noWrap/>
            <w:vAlign w:val="center"/>
            <w:hideMark/>
          </w:tcPr>
          <w:p w14:paraId="57562BDC" w14:textId="02843A4C"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3</w:t>
            </w:r>
          </w:p>
        </w:tc>
        <w:tc>
          <w:tcPr>
            <w:tcW w:w="3118" w:type="dxa"/>
            <w:vAlign w:val="center"/>
            <w:hideMark/>
          </w:tcPr>
          <w:p w14:paraId="1FDD848B" w14:textId="65AA197B"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LAB. DENTES</w:t>
            </w:r>
          </w:p>
        </w:tc>
        <w:tc>
          <w:tcPr>
            <w:tcW w:w="1418" w:type="dxa"/>
            <w:vAlign w:val="center"/>
            <w:hideMark/>
          </w:tcPr>
          <w:p w14:paraId="1032985F" w14:textId="2DB6EFBA"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AGRATTO</w:t>
            </w:r>
          </w:p>
        </w:tc>
        <w:tc>
          <w:tcPr>
            <w:tcW w:w="1843" w:type="dxa"/>
            <w:vAlign w:val="center"/>
            <w:hideMark/>
          </w:tcPr>
          <w:p w14:paraId="000C401E" w14:textId="437BE2FB"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9.000 MIL BTUS</w:t>
            </w:r>
          </w:p>
        </w:tc>
        <w:tc>
          <w:tcPr>
            <w:tcW w:w="1984" w:type="dxa"/>
            <w:vAlign w:val="center"/>
            <w:hideMark/>
          </w:tcPr>
          <w:p w14:paraId="71047CF0" w14:textId="071D8808"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SPLIT</w:t>
            </w:r>
          </w:p>
        </w:tc>
      </w:tr>
      <w:tr w:rsidR="005237B6" w:rsidRPr="005237B6" w14:paraId="27554152" w14:textId="77777777" w:rsidTr="005237B6">
        <w:trPr>
          <w:trHeight w:val="315"/>
        </w:trPr>
        <w:tc>
          <w:tcPr>
            <w:tcW w:w="846" w:type="dxa"/>
            <w:noWrap/>
            <w:vAlign w:val="center"/>
            <w:hideMark/>
          </w:tcPr>
          <w:p w14:paraId="4D2B9A8B" w14:textId="5C14A08F"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4</w:t>
            </w:r>
          </w:p>
        </w:tc>
        <w:tc>
          <w:tcPr>
            <w:tcW w:w="3118" w:type="dxa"/>
            <w:vAlign w:val="center"/>
            <w:hideMark/>
          </w:tcPr>
          <w:p w14:paraId="1CD4AC67" w14:textId="734B1439"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ENDODONTIA</w:t>
            </w:r>
          </w:p>
        </w:tc>
        <w:tc>
          <w:tcPr>
            <w:tcW w:w="1418" w:type="dxa"/>
            <w:vAlign w:val="center"/>
            <w:hideMark/>
          </w:tcPr>
          <w:p w14:paraId="25E6A018" w14:textId="035B1C39"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AGRATTO</w:t>
            </w:r>
          </w:p>
        </w:tc>
        <w:tc>
          <w:tcPr>
            <w:tcW w:w="1843" w:type="dxa"/>
            <w:vAlign w:val="center"/>
            <w:hideMark/>
          </w:tcPr>
          <w:p w14:paraId="1B9886CC" w14:textId="651FE8A1"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9.000 MIL BTUS</w:t>
            </w:r>
          </w:p>
        </w:tc>
        <w:tc>
          <w:tcPr>
            <w:tcW w:w="1984" w:type="dxa"/>
            <w:vAlign w:val="center"/>
            <w:hideMark/>
          </w:tcPr>
          <w:p w14:paraId="4577FDED" w14:textId="04889932"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SPLIT</w:t>
            </w:r>
          </w:p>
        </w:tc>
      </w:tr>
      <w:tr w:rsidR="005237B6" w:rsidRPr="005237B6" w14:paraId="46AEF3EF" w14:textId="77777777" w:rsidTr="005237B6">
        <w:trPr>
          <w:trHeight w:val="315"/>
        </w:trPr>
        <w:tc>
          <w:tcPr>
            <w:tcW w:w="846" w:type="dxa"/>
            <w:noWrap/>
            <w:vAlign w:val="center"/>
            <w:hideMark/>
          </w:tcPr>
          <w:p w14:paraId="0CB7A090" w14:textId="7F977784"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5</w:t>
            </w:r>
          </w:p>
        </w:tc>
        <w:tc>
          <w:tcPr>
            <w:tcW w:w="3118" w:type="dxa"/>
            <w:vAlign w:val="center"/>
            <w:hideMark/>
          </w:tcPr>
          <w:p w14:paraId="7B976982" w14:textId="1AC3E61D"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ALMOXARIFADO</w:t>
            </w:r>
          </w:p>
        </w:tc>
        <w:tc>
          <w:tcPr>
            <w:tcW w:w="1418" w:type="dxa"/>
            <w:vAlign w:val="center"/>
            <w:hideMark/>
          </w:tcPr>
          <w:p w14:paraId="7AB79F14" w14:textId="3A758ACB"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AGRATTO</w:t>
            </w:r>
          </w:p>
        </w:tc>
        <w:tc>
          <w:tcPr>
            <w:tcW w:w="1843" w:type="dxa"/>
            <w:vAlign w:val="center"/>
            <w:hideMark/>
          </w:tcPr>
          <w:p w14:paraId="715EB008" w14:textId="06311A9A"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9.000 MIL BTUS</w:t>
            </w:r>
          </w:p>
        </w:tc>
        <w:tc>
          <w:tcPr>
            <w:tcW w:w="1984" w:type="dxa"/>
            <w:vAlign w:val="center"/>
            <w:hideMark/>
          </w:tcPr>
          <w:p w14:paraId="58942727" w14:textId="4BD299F9"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SPLIT</w:t>
            </w:r>
          </w:p>
        </w:tc>
      </w:tr>
      <w:tr w:rsidR="005237B6" w:rsidRPr="005237B6" w14:paraId="2F4FECB5" w14:textId="77777777" w:rsidTr="005237B6">
        <w:trPr>
          <w:trHeight w:val="315"/>
        </w:trPr>
        <w:tc>
          <w:tcPr>
            <w:tcW w:w="846" w:type="dxa"/>
            <w:noWrap/>
            <w:vAlign w:val="center"/>
            <w:hideMark/>
          </w:tcPr>
          <w:p w14:paraId="40D0FFD3" w14:textId="17A06683"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6</w:t>
            </w:r>
          </w:p>
        </w:tc>
        <w:tc>
          <w:tcPr>
            <w:tcW w:w="3118" w:type="dxa"/>
            <w:vAlign w:val="center"/>
            <w:hideMark/>
          </w:tcPr>
          <w:p w14:paraId="2CF31FFD" w14:textId="538AE1C8"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ESCRITÓRIO DE QUALIDADE</w:t>
            </w:r>
          </w:p>
        </w:tc>
        <w:tc>
          <w:tcPr>
            <w:tcW w:w="1418" w:type="dxa"/>
            <w:vAlign w:val="center"/>
            <w:hideMark/>
          </w:tcPr>
          <w:p w14:paraId="061EFAB1" w14:textId="527ADE65"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AGRATTO</w:t>
            </w:r>
          </w:p>
        </w:tc>
        <w:tc>
          <w:tcPr>
            <w:tcW w:w="1843" w:type="dxa"/>
            <w:vAlign w:val="center"/>
            <w:hideMark/>
          </w:tcPr>
          <w:p w14:paraId="6D83FA3E" w14:textId="3981A581"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9.000 MIL BTUS</w:t>
            </w:r>
          </w:p>
        </w:tc>
        <w:tc>
          <w:tcPr>
            <w:tcW w:w="1984" w:type="dxa"/>
            <w:vAlign w:val="center"/>
            <w:hideMark/>
          </w:tcPr>
          <w:p w14:paraId="7B240139" w14:textId="35F4864E"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SPLIT</w:t>
            </w:r>
          </w:p>
        </w:tc>
      </w:tr>
      <w:tr w:rsidR="005237B6" w:rsidRPr="005237B6" w14:paraId="6CB161CB" w14:textId="77777777" w:rsidTr="005237B6">
        <w:trPr>
          <w:trHeight w:val="315"/>
        </w:trPr>
        <w:tc>
          <w:tcPr>
            <w:tcW w:w="846" w:type="dxa"/>
            <w:noWrap/>
            <w:vAlign w:val="center"/>
            <w:hideMark/>
          </w:tcPr>
          <w:p w14:paraId="28389F1E" w14:textId="72C44647"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7</w:t>
            </w:r>
          </w:p>
        </w:tc>
        <w:tc>
          <w:tcPr>
            <w:tcW w:w="3118" w:type="dxa"/>
            <w:vAlign w:val="center"/>
            <w:hideMark/>
          </w:tcPr>
          <w:p w14:paraId="1F3D00B1" w14:textId="337C38A6"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ESCRITÓRIO GESTÃO</w:t>
            </w:r>
          </w:p>
        </w:tc>
        <w:tc>
          <w:tcPr>
            <w:tcW w:w="1418" w:type="dxa"/>
            <w:vAlign w:val="center"/>
            <w:hideMark/>
          </w:tcPr>
          <w:p w14:paraId="02504206" w14:textId="770FD77A"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CONSUL</w:t>
            </w:r>
          </w:p>
        </w:tc>
        <w:tc>
          <w:tcPr>
            <w:tcW w:w="1843" w:type="dxa"/>
            <w:vAlign w:val="center"/>
            <w:hideMark/>
          </w:tcPr>
          <w:p w14:paraId="5C018ABD" w14:textId="314A5290"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9.000 MIL BTUS</w:t>
            </w:r>
          </w:p>
        </w:tc>
        <w:tc>
          <w:tcPr>
            <w:tcW w:w="1984" w:type="dxa"/>
            <w:vAlign w:val="center"/>
            <w:hideMark/>
          </w:tcPr>
          <w:p w14:paraId="42345518" w14:textId="53A49824"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SPLIT</w:t>
            </w:r>
          </w:p>
        </w:tc>
      </w:tr>
      <w:tr w:rsidR="005237B6" w:rsidRPr="005237B6" w14:paraId="17064EC3" w14:textId="77777777" w:rsidTr="005237B6">
        <w:trPr>
          <w:trHeight w:val="315"/>
        </w:trPr>
        <w:tc>
          <w:tcPr>
            <w:tcW w:w="846" w:type="dxa"/>
            <w:noWrap/>
            <w:vAlign w:val="center"/>
            <w:hideMark/>
          </w:tcPr>
          <w:p w14:paraId="6C018E0C" w14:textId="3E134B92"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8</w:t>
            </w:r>
          </w:p>
        </w:tc>
        <w:tc>
          <w:tcPr>
            <w:tcW w:w="3118" w:type="dxa"/>
            <w:vAlign w:val="center"/>
            <w:hideMark/>
          </w:tcPr>
          <w:p w14:paraId="12B35261" w14:textId="0D7D0EF8"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PNE</w:t>
            </w:r>
          </w:p>
        </w:tc>
        <w:tc>
          <w:tcPr>
            <w:tcW w:w="1418" w:type="dxa"/>
            <w:vAlign w:val="center"/>
            <w:hideMark/>
          </w:tcPr>
          <w:p w14:paraId="046C1BFF" w14:textId="3E12CB0A"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AGRATTO</w:t>
            </w:r>
          </w:p>
        </w:tc>
        <w:tc>
          <w:tcPr>
            <w:tcW w:w="1843" w:type="dxa"/>
            <w:vAlign w:val="center"/>
            <w:hideMark/>
          </w:tcPr>
          <w:p w14:paraId="427AC76D" w14:textId="218E6573"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9.000 MIL BTUS</w:t>
            </w:r>
          </w:p>
        </w:tc>
        <w:tc>
          <w:tcPr>
            <w:tcW w:w="1984" w:type="dxa"/>
            <w:vAlign w:val="center"/>
            <w:hideMark/>
          </w:tcPr>
          <w:p w14:paraId="7B416681" w14:textId="3D4712D5"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SPLIT</w:t>
            </w:r>
          </w:p>
        </w:tc>
      </w:tr>
      <w:tr w:rsidR="005237B6" w:rsidRPr="005237B6" w14:paraId="54CE1B1F" w14:textId="77777777" w:rsidTr="005237B6">
        <w:trPr>
          <w:trHeight w:val="315"/>
        </w:trPr>
        <w:tc>
          <w:tcPr>
            <w:tcW w:w="846" w:type="dxa"/>
            <w:noWrap/>
            <w:vAlign w:val="center"/>
            <w:hideMark/>
          </w:tcPr>
          <w:p w14:paraId="680857E5" w14:textId="24BED139"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9</w:t>
            </w:r>
          </w:p>
        </w:tc>
        <w:tc>
          <w:tcPr>
            <w:tcW w:w="3118" w:type="dxa"/>
            <w:vAlign w:val="center"/>
            <w:hideMark/>
          </w:tcPr>
          <w:p w14:paraId="2320C9DB" w14:textId="43662D01"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LAB. APOIO</w:t>
            </w:r>
          </w:p>
        </w:tc>
        <w:tc>
          <w:tcPr>
            <w:tcW w:w="1418" w:type="dxa"/>
            <w:vAlign w:val="center"/>
            <w:hideMark/>
          </w:tcPr>
          <w:p w14:paraId="3BEC8BFC" w14:textId="48C482A2"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AGRATTO</w:t>
            </w:r>
          </w:p>
        </w:tc>
        <w:tc>
          <w:tcPr>
            <w:tcW w:w="1843" w:type="dxa"/>
            <w:vAlign w:val="center"/>
            <w:hideMark/>
          </w:tcPr>
          <w:p w14:paraId="7CC30993" w14:textId="2F9F3EDA"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9.000 MIL BTUS</w:t>
            </w:r>
          </w:p>
        </w:tc>
        <w:tc>
          <w:tcPr>
            <w:tcW w:w="1984" w:type="dxa"/>
            <w:vAlign w:val="center"/>
            <w:hideMark/>
          </w:tcPr>
          <w:p w14:paraId="61535419" w14:textId="71B33A7E"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SPLIT</w:t>
            </w:r>
          </w:p>
        </w:tc>
      </w:tr>
      <w:tr w:rsidR="005237B6" w:rsidRPr="005237B6" w14:paraId="24D4FDE9" w14:textId="77777777" w:rsidTr="005237B6">
        <w:trPr>
          <w:trHeight w:val="315"/>
        </w:trPr>
        <w:tc>
          <w:tcPr>
            <w:tcW w:w="846" w:type="dxa"/>
            <w:noWrap/>
            <w:vAlign w:val="center"/>
            <w:hideMark/>
          </w:tcPr>
          <w:p w14:paraId="01F35E84" w14:textId="0D3660E6"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10</w:t>
            </w:r>
          </w:p>
        </w:tc>
        <w:tc>
          <w:tcPr>
            <w:tcW w:w="3118" w:type="dxa"/>
            <w:vAlign w:val="center"/>
            <w:hideMark/>
          </w:tcPr>
          <w:p w14:paraId="707D90CB" w14:textId="2362BE34"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CME</w:t>
            </w:r>
          </w:p>
        </w:tc>
        <w:tc>
          <w:tcPr>
            <w:tcW w:w="1418" w:type="dxa"/>
            <w:vAlign w:val="center"/>
            <w:hideMark/>
          </w:tcPr>
          <w:p w14:paraId="1C28A759" w14:textId="727D1D39"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AGRATTO</w:t>
            </w:r>
          </w:p>
        </w:tc>
        <w:tc>
          <w:tcPr>
            <w:tcW w:w="1843" w:type="dxa"/>
            <w:vAlign w:val="center"/>
            <w:hideMark/>
          </w:tcPr>
          <w:p w14:paraId="5EA8C597" w14:textId="0A1DE3A7"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9.000 MIL BTUS</w:t>
            </w:r>
          </w:p>
        </w:tc>
        <w:tc>
          <w:tcPr>
            <w:tcW w:w="1984" w:type="dxa"/>
            <w:vAlign w:val="center"/>
            <w:hideMark/>
          </w:tcPr>
          <w:p w14:paraId="0BB11DE8" w14:textId="72A770A2"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SPLIT</w:t>
            </w:r>
          </w:p>
        </w:tc>
      </w:tr>
      <w:tr w:rsidR="005237B6" w:rsidRPr="005237B6" w14:paraId="6980091A" w14:textId="77777777" w:rsidTr="005237B6">
        <w:trPr>
          <w:trHeight w:val="315"/>
        </w:trPr>
        <w:tc>
          <w:tcPr>
            <w:tcW w:w="846" w:type="dxa"/>
            <w:noWrap/>
            <w:vAlign w:val="center"/>
            <w:hideMark/>
          </w:tcPr>
          <w:p w14:paraId="1A1DA911" w14:textId="324AD16B"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11</w:t>
            </w:r>
          </w:p>
        </w:tc>
        <w:tc>
          <w:tcPr>
            <w:tcW w:w="3118" w:type="dxa"/>
            <w:vAlign w:val="center"/>
            <w:hideMark/>
          </w:tcPr>
          <w:p w14:paraId="7EEBA758" w14:textId="65BBF09B"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RECEPÇÃO</w:t>
            </w:r>
          </w:p>
        </w:tc>
        <w:tc>
          <w:tcPr>
            <w:tcW w:w="1418" w:type="dxa"/>
            <w:vAlign w:val="center"/>
            <w:hideMark/>
          </w:tcPr>
          <w:p w14:paraId="317FE7AF" w14:textId="07A240E8"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AGRATTO</w:t>
            </w:r>
          </w:p>
        </w:tc>
        <w:tc>
          <w:tcPr>
            <w:tcW w:w="1843" w:type="dxa"/>
            <w:vAlign w:val="center"/>
            <w:hideMark/>
          </w:tcPr>
          <w:p w14:paraId="12E80336" w14:textId="0CBC75EA"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12.000 MIL BTUS</w:t>
            </w:r>
          </w:p>
        </w:tc>
        <w:tc>
          <w:tcPr>
            <w:tcW w:w="1984" w:type="dxa"/>
            <w:vAlign w:val="center"/>
            <w:hideMark/>
          </w:tcPr>
          <w:p w14:paraId="69CFF1E7" w14:textId="7F54FE71"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SPLIT</w:t>
            </w:r>
          </w:p>
        </w:tc>
      </w:tr>
      <w:tr w:rsidR="005237B6" w:rsidRPr="005237B6" w14:paraId="75B4349C" w14:textId="77777777" w:rsidTr="005237B6">
        <w:trPr>
          <w:trHeight w:val="315"/>
        </w:trPr>
        <w:tc>
          <w:tcPr>
            <w:tcW w:w="846" w:type="dxa"/>
            <w:noWrap/>
            <w:vAlign w:val="center"/>
            <w:hideMark/>
          </w:tcPr>
          <w:p w14:paraId="6FEA10A5" w14:textId="1F3F2C8E"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12</w:t>
            </w:r>
          </w:p>
        </w:tc>
        <w:tc>
          <w:tcPr>
            <w:tcW w:w="3118" w:type="dxa"/>
            <w:vAlign w:val="center"/>
            <w:hideMark/>
          </w:tcPr>
          <w:p w14:paraId="018D80DB" w14:textId="05230B6F"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RECEPÇÃO</w:t>
            </w:r>
          </w:p>
        </w:tc>
        <w:tc>
          <w:tcPr>
            <w:tcW w:w="1418" w:type="dxa"/>
            <w:vAlign w:val="center"/>
            <w:hideMark/>
          </w:tcPr>
          <w:p w14:paraId="2C950F3A" w14:textId="69792C25"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AGRATTO</w:t>
            </w:r>
          </w:p>
        </w:tc>
        <w:tc>
          <w:tcPr>
            <w:tcW w:w="1843" w:type="dxa"/>
            <w:vAlign w:val="center"/>
            <w:hideMark/>
          </w:tcPr>
          <w:p w14:paraId="6D75EA5A" w14:textId="4A9F5C90"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12.000 MIL BTUS</w:t>
            </w:r>
          </w:p>
        </w:tc>
        <w:tc>
          <w:tcPr>
            <w:tcW w:w="1984" w:type="dxa"/>
            <w:vAlign w:val="center"/>
            <w:hideMark/>
          </w:tcPr>
          <w:p w14:paraId="5FAC7292" w14:textId="748C607E"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SPLIT</w:t>
            </w:r>
          </w:p>
        </w:tc>
      </w:tr>
      <w:tr w:rsidR="005237B6" w:rsidRPr="005237B6" w14:paraId="744C12A7" w14:textId="77777777" w:rsidTr="005237B6">
        <w:trPr>
          <w:trHeight w:val="315"/>
        </w:trPr>
        <w:tc>
          <w:tcPr>
            <w:tcW w:w="846" w:type="dxa"/>
            <w:noWrap/>
            <w:vAlign w:val="center"/>
            <w:hideMark/>
          </w:tcPr>
          <w:p w14:paraId="1D534241" w14:textId="756FAF22"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13</w:t>
            </w:r>
          </w:p>
        </w:tc>
        <w:tc>
          <w:tcPr>
            <w:tcW w:w="3118" w:type="dxa"/>
            <w:vAlign w:val="center"/>
            <w:hideMark/>
          </w:tcPr>
          <w:p w14:paraId="1E217B93" w14:textId="5AD7905E"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RECEPÇÃO</w:t>
            </w:r>
          </w:p>
        </w:tc>
        <w:tc>
          <w:tcPr>
            <w:tcW w:w="1418" w:type="dxa"/>
            <w:vAlign w:val="center"/>
            <w:hideMark/>
          </w:tcPr>
          <w:p w14:paraId="058E8694" w14:textId="5E86A1BE"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AGRATTO</w:t>
            </w:r>
          </w:p>
        </w:tc>
        <w:tc>
          <w:tcPr>
            <w:tcW w:w="1843" w:type="dxa"/>
            <w:vAlign w:val="center"/>
            <w:hideMark/>
          </w:tcPr>
          <w:p w14:paraId="47CD9CE1" w14:textId="571F00C2"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12.000 MIL BTUS</w:t>
            </w:r>
          </w:p>
        </w:tc>
        <w:tc>
          <w:tcPr>
            <w:tcW w:w="1984" w:type="dxa"/>
            <w:vAlign w:val="center"/>
            <w:hideMark/>
          </w:tcPr>
          <w:p w14:paraId="360837A9" w14:textId="7DA4263B"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SPLIT</w:t>
            </w:r>
          </w:p>
        </w:tc>
      </w:tr>
      <w:tr w:rsidR="005237B6" w:rsidRPr="005237B6" w14:paraId="36C10493" w14:textId="77777777" w:rsidTr="005237B6">
        <w:trPr>
          <w:trHeight w:val="315"/>
        </w:trPr>
        <w:tc>
          <w:tcPr>
            <w:tcW w:w="846" w:type="dxa"/>
            <w:noWrap/>
            <w:vAlign w:val="center"/>
            <w:hideMark/>
          </w:tcPr>
          <w:p w14:paraId="25747CB7" w14:textId="5FBA724A"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14</w:t>
            </w:r>
          </w:p>
        </w:tc>
        <w:tc>
          <w:tcPr>
            <w:tcW w:w="3118" w:type="dxa"/>
            <w:vAlign w:val="center"/>
            <w:hideMark/>
          </w:tcPr>
          <w:p w14:paraId="00E14FA0" w14:textId="5EA09606"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OUVIDORIA</w:t>
            </w:r>
          </w:p>
        </w:tc>
        <w:tc>
          <w:tcPr>
            <w:tcW w:w="1418" w:type="dxa"/>
            <w:vAlign w:val="center"/>
            <w:hideMark/>
          </w:tcPr>
          <w:p w14:paraId="5EB86A1D" w14:textId="401223F6"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YORK</w:t>
            </w:r>
          </w:p>
        </w:tc>
        <w:tc>
          <w:tcPr>
            <w:tcW w:w="1843" w:type="dxa"/>
            <w:vAlign w:val="center"/>
            <w:hideMark/>
          </w:tcPr>
          <w:p w14:paraId="63CBD531" w14:textId="24608282"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12.000 MIL BTUS</w:t>
            </w:r>
          </w:p>
        </w:tc>
        <w:tc>
          <w:tcPr>
            <w:tcW w:w="1984" w:type="dxa"/>
            <w:vAlign w:val="center"/>
            <w:hideMark/>
          </w:tcPr>
          <w:p w14:paraId="1DBEAB5E" w14:textId="0D9FCE35"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SPLIT</w:t>
            </w:r>
          </w:p>
        </w:tc>
      </w:tr>
      <w:tr w:rsidR="005237B6" w:rsidRPr="005237B6" w14:paraId="7207B98E" w14:textId="77777777" w:rsidTr="005237B6">
        <w:trPr>
          <w:trHeight w:val="315"/>
        </w:trPr>
        <w:tc>
          <w:tcPr>
            <w:tcW w:w="846" w:type="dxa"/>
            <w:noWrap/>
            <w:vAlign w:val="center"/>
            <w:hideMark/>
          </w:tcPr>
          <w:p w14:paraId="25D9438F" w14:textId="63B430E7"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15</w:t>
            </w:r>
          </w:p>
        </w:tc>
        <w:tc>
          <w:tcPr>
            <w:tcW w:w="3118" w:type="dxa"/>
            <w:vAlign w:val="center"/>
            <w:hideMark/>
          </w:tcPr>
          <w:p w14:paraId="1B019BB8" w14:textId="29B08FFC"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EXPURGO</w:t>
            </w:r>
          </w:p>
        </w:tc>
        <w:tc>
          <w:tcPr>
            <w:tcW w:w="1418" w:type="dxa"/>
            <w:vAlign w:val="center"/>
            <w:hideMark/>
          </w:tcPr>
          <w:p w14:paraId="27BFA25C" w14:textId="40D2D342"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AGRATTO</w:t>
            </w:r>
          </w:p>
        </w:tc>
        <w:tc>
          <w:tcPr>
            <w:tcW w:w="1843" w:type="dxa"/>
            <w:vAlign w:val="center"/>
            <w:hideMark/>
          </w:tcPr>
          <w:p w14:paraId="7DC465F4" w14:textId="47FCD7EE"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12.000 MIL BTUS</w:t>
            </w:r>
          </w:p>
        </w:tc>
        <w:tc>
          <w:tcPr>
            <w:tcW w:w="1984" w:type="dxa"/>
            <w:vAlign w:val="center"/>
            <w:hideMark/>
          </w:tcPr>
          <w:p w14:paraId="72884D3B" w14:textId="47AA28FE"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SPLIT</w:t>
            </w:r>
          </w:p>
        </w:tc>
      </w:tr>
      <w:tr w:rsidR="005237B6" w:rsidRPr="005237B6" w14:paraId="2AD9C2DE" w14:textId="77777777" w:rsidTr="005237B6">
        <w:trPr>
          <w:trHeight w:val="315"/>
        </w:trPr>
        <w:tc>
          <w:tcPr>
            <w:tcW w:w="846" w:type="dxa"/>
            <w:noWrap/>
            <w:vAlign w:val="center"/>
            <w:hideMark/>
          </w:tcPr>
          <w:p w14:paraId="2D6676CC" w14:textId="45066FE2"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16</w:t>
            </w:r>
          </w:p>
        </w:tc>
        <w:tc>
          <w:tcPr>
            <w:tcW w:w="3118" w:type="dxa"/>
            <w:vAlign w:val="center"/>
            <w:hideMark/>
          </w:tcPr>
          <w:p w14:paraId="4EE82D7A" w14:textId="2D3112C7"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ENDODONTIA</w:t>
            </w:r>
          </w:p>
        </w:tc>
        <w:tc>
          <w:tcPr>
            <w:tcW w:w="1418" w:type="dxa"/>
            <w:vAlign w:val="center"/>
            <w:hideMark/>
          </w:tcPr>
          <w:p w14:paraId="3C257218" w14:textId="6EC3F7DF"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YORK</w:t>
            </w:r>
          </w:p>
        </w:tc>
        <w:tc>
          <w:tcPr>
            <w:tcW w:w="1843" w:type="dxa"/>
            <w:vAlign w:val="center"/>
            <w:hideMark/>
          </w:tcPr>
          <w:p w14:paraId="0396D538" w14:textId="4B84EF51"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12.000 MIL BTUS</w:t>
            </w:r>
          </w:p>
        </w:tc>
        <w:tc>
          <w:tcPr>
            <w:tcW w:w="1984" w:type="dxa"/>
            <w:vAlign w:val="center"/>
            <w:hideMark/>
          </w:tcPr>
          <w:p w14:paraId="4C7E784B" w14:textId="6849A0DB"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SPLIT</w:t>
            </w:r>
          </w:p>
        </w:tc>
      </w:tr>
      <w:tr w:rsidR="005237B6" w:rsidRPr="005237B6" w14:paraId="16C0C423" w14:textId="77777777" w:rsidTr="005237B6">
        <w:trPr>
          <w:trHeight w:val="315"/>
        </w:trPr>
        <w:tc>
          <w:tcPr>
            <w:tcW w:w="846" w:type="dxa"/>
            <w:noWrap/>
            <w:vAlign w:val="center"/>
            <w:hideMark/>
          </w:tcPr>
          <w:p w14:paraId="7F158E85" w14:textId="64E05637"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17</w:t>
            </w:r>
          </w:p>
        </w:tc>
        <w:tc>
          <w:tcPr>
            <w:tcW w:w="3118" w:type="dxa"/>
            <w:vAlign w:val="center"/>
            <w:hideMark/>
          </w:tcPr>
          <w:p w14:paraId="79097647" w14:textId="16226E70"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LAB. GESSO E ACRILIZAÇÃO</w:t>
            </w:r>
          </w:p>
        </w:tc>
        <w:tc>
          <w:tcPr>
            <w:tcW w:w="1418" w:type="dxa"/>
            <w:vAlign w:val="center"/>
            <w:hideMark/>
          </w:tcPr>
          <w:p w14:paraId="7B0B8CA2" w14:textId="378B9799"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AGRATTO</w:t>
            </w:r>
          </w:p>
        </w:tc>
        <w:tc>
          <w:tcPr>
            <w:tcW w:w="1843" w:type="dxa"/>
            <w:vAlign w:val="center"/>
            <w:hideMark/>
          </w:tcPr>
          <w:p w14:paraId="051F1306" w14:textId="18D7F0A3"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12.000 MIL BTUS</w:t>
            </w:r>
          </w:p>
        </w:tc>
        <w:tc>
          <w:tcPr>
            <w:tcW w:w="1984" w:type="dxa"/>
            <w:vAlign w:val="center"/>
            <w:hideMark/>
          </w:tcPr>
          <w:p w14:paraId="14297D83" w14:textId="78533125"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SPLIT</w:t>
            </w:r>
          </w:p>
        </w:tc>
      </w:tr>
      <w:tr w:rsidR="005237B6" w:rsidRPr="005237B6" w14:paraId="4211D4D3" w14:textId="77777777" w:rsidTr="005237B6">
        <w:trPr>
          <w:trHeight w:val="315"/>
        </w:trPr>
        <w:tc>
          <w:tcPr>
            <w:tcW w:w="846" w:type="dxa"/>
            <w:noWrap/>
            <w:vAlign w:val="center"/>
            <w:hideMark/>
          </w:tcPr>
          <w:p w14:paraId="7C31395E" w14:textId="21C5390A"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18</w:t>
            </w:r>
          </w:p>
        </w:tc>
        <w:tc>
          <w:tcPr>
            <w:tcW w:w="3118" w:type="dxa"/>
            <w:vAlign w:val="center"/>
            <w:hideMark/>
          </w:tcPr>
          <w:p w14:paraId="0772D65E" w14:textId="322D1B29"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ENDODONTIA</w:t>
            </w:r>
          </w:p>
        </w:tc>
        <w:tc>
          <w:tcPr>
            <w:tcW w:w="1418" w:type="dxa"/>
            <w:vAlign w:val="center"/>
            <w:hideMark/>
          </w:tcPr>
          <w:p w14:paraId="5B969A81" w14:textId="1ADD0E4E"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MIDEA</w:t>
            </w:r>
          </w:p>
        </w:tc>
        <w:tc>
          <w:tcPr>
            <w:tcW w:w="1843" w:type="dxa"/>
            <w:vAlign w:val="center"/>
            <w:hideMark/>
          </w:tcPr>
          <w:p w14:paraId="3BB23635" w14:textId="532C1DDB"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22.000 MIL BTUS</w:t>
            </w:r>
          </w:p>
        </w:tc>
        <w:tc>
          <w:tcPr>
            <w:tcW w:w="1984" w:type="dxa"/>
            <w:vAlign w:val="center"/>
            <w:hideMark/>
          </w:tcPr>
          <w:p w14:paraId="3ED665F2" w14:textId="46E6FEC8"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SPLIT</w:t>
            </w:r>
          </w:p>
        </w:tc>
      </w:tr>
      <w:tr w:rsidR="005237B6" w:rsidRPr="005237B6" w14:paraId="3F62D59B" w14:textId="77777777" w:rsidTr="005237B6">
        <w:trPr>
          <w:trHeight w:val="315"/>
        </w:trPr>
        <w:tc>
          <w:tcPr>
            <w:tcW w:w="846" w:type="dxa"/>
            <w:noWrap/>
            <w:vAlign w:val="center"/>
            <w:hideMark/>
          </w:tcPr>
          <w:p w14:paraId="411E694F" w14:textId="0E5B53AE"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19</w:t>
            </w:r>
          </w:p>
        </w:tc>
        <w:tc>
          <w:tcPr>
            <w:tcW w:w="3118" w:type="dxa"/>
            <w:vAlign w:val="center"/>
            <w:hideMark/>
          </w:tcPr>
          <w:p w14:paraId="46BAE08D" w14:textId="585FED53"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CIRURGIA</w:t>
            </w:r>
          </w:p>
        </w:tc>
        <w:tc>
          <w:tcPr>
            <w:tcW w:w="1418" w:type="dxa"/>
            <w:vAlign w:val="center"/>
            <w:hideMark/>
          </w:tcPr>
          <w:p w14:paraId="0A456DCC" w14:textId="3DE9CBC8"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MIDEA</w:t>
            </w:r>
          </w:p>
        </w:tc>
        <w:tc>
          <w:tcPr>
            <w:tcW w:w="1843" w:type="dxa"/>
            <w:vAlign w:val="center"/>
            <w:hideMark/>
          </w:tcPr>
          <w:p w14:paraId="2491E628" w14:textId="7EC5A3C6"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22.000 MIL BTUS</w:t>
            </w:r>
          </w:p>
        </w:tc>
        <w:tc>
          <w:tcPr>
            <w:tcW w:w="1984" w:type="dxa"/>
            <w:vAlign w:val="center"/>
            <w:hideMark/>
          </w:tcPr>
          <w:p w14:paraId="0C37451B" w14:textId="5EE91DBC"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SPLIT</w:t>
            </w:r>
          </w:p>
        </w:tc>
      </w:tr>
      <w:tr w:rsidR="005237B6" w:rsidRPr="005237B6" w14:paraId="18A96462" w14:textId="77777777" w:rsidTr="005237B6">
        <w:trPr>
          <w:trHeight w:val="315"/>
        </w:trPr>
        <w:tc>
          <w:tcPr>
            <w:tcW w:w="846" w:type="dxa"/>
            <w:noWrap/>
            <w:vAlign w:val="center"/>
            <w:hideMark/>
          </w:tcPr>
          <w:p w14:paraId="4DA96902" w14:textId="547BAA4C"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20</w:t>
            </w:r>
          </w:p>
        </w:tc>
        <w:tc>
          <w:tcPr>
            <w:tcW w:w="3118" w:type="dxa"/>
            <w:vAlign w:val="center"/>
            <w:hideMark/>
          </w:tcPr>
          <w:p w14:paraId="772E596D" w14:textId="046F26A0"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CLINICA INTEGRADA</w:t>
            </w:r>
          </w:p>
        </w:tc>
        <w:tc>
          <w:tcPr>
            <w:tcW w:w="1418" w:type="dxa"/>
            <w:vAlign w:val="center"/>
            <w:hideMark/>
          </w:tcPr>
          <w:p w14:paraId="4829936C" w14:textId="4C74E042"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MIDEA</w:t>
            </w:r>
          </w:p>
        </w:tc>
        <w:tc>
          <w:tcPr>
            <w:tcW w:w="1843" w:type="dxa"/>
            <w:vAlign w:val="center"/>
            <w:hideMark/>
          </w:tcPr>
          <w:p w14:paraId="7E097491" w14:textId="41A6C35C"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24.000 MIL BTUS</w:t>
            </w:r>
          </w:p>
        </w:tc>
        <w:tc>
          <w:tcPr>
            <w:tcW w:w="1984" w:type="dxa"/>
            <w:vAlign w:val="center"/>
            <w:hideMark/>
          </w:tcPr>
          <w:p w14:paraId="4BC9D2D0" w14:textId="0E40F500"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SPLIT</w:t>
            </w:r>
          </w:p>
        </w:tc>
      </w:tr>
      <w:tr w:rsidR="005237B6" w:rsidRPr="005237B6" w14:paraId="1817846D" w14:textId="77777777" w:rsidTr="005237B6">
        <w:trPr>
          <w:trHeight w:val="315"/>
        </w:trPr>
        <w:tc>
          <w:tcPr>
            <w:tcW w:w="846" w:type="dxa"/>
            <w:noWrap/>
            <w:vAlign w:val="center"/>
            <w:hideMark/>
          </w:tcPr>
          <w:p w14:paraId="357CCFE1" w14:textId="40F90BF6"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21</w:t>
            </w:r>
          </w:p>
        </w:tc>
        <w:tc>
          <w:tcPr>
            <w:tcW w:w="3118" w:type="dxa"/>
            <w:vAlign w:val="center"/>
            <w:hideMark/>
          </w:tcPr>
          <w:p w14:paraId="103FC122" w14:textId="70A0FBD3"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CLINICA INTEGRADA</w:t>
            </w:r>
          </w:p>
        </w:tc>
        <w:tc>
          <w:tcPr>
            <w:tcW w:w="1418" w:type="dxa"/>
            <w:vAlign w:val="center"/>
            <w:hideMark/>
          </w:tcPr>
          <w:p w14:paraId="78E0F962" w14:textId="22B40889"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MIDEA</w:t>
            </w:r>
          </w:p>
        </w:tc>
        <w:tc>
          <w:tcPr>
            <w:tcW w:w="1843" w:type="dxa"/>
            <w:vAlign w:val="center"/>
            <w:hideMark/>
          </w:tcPr>
          <w:p w14:paraId="69CC221B" w14:textId="0B687D4C"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24.000 MIL BTUS</w:t>
            </w:r>
          </w:p>
        </w:tc>
        <w:tc>
          <w:tcPr>
            <w:tcW w:w="1984" w:type="dxa"/>
            <w:vAlign w:val="center"/>
            <w:hideMark/>
          </w:tcPr>
          <w:p w14:paraId="5745493D" w14:textId="62262251"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SPLIT</w:t>
            </w:r>
          </w:p>
        </w:tc>
      </w:tr>
      <w:tr w:rsidR="005237B6" w:rsidRPr="005237B6" w14:paraId="5219162E" w14:textId="77777777" w:rsidTr="005237B6">
        <w:trPr>
          <w:trHeight w:val="315"/>
        </w:trPr>
        <w:tc>
          <w:tcPr>
            <w:tcW w:w="846" w:type="dxa"/>
            <w:noWrap/>
            <w:vAlign w:val="center"/>
            <w:hideMark/>
          </w:tcPr>
          <w:p w14:paraId="59400637" w14:textId="42AEA4BB"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22</w:t>
            </w:r>
          </w:p>
        </w:tc>
        <w:tc>
          <w:tcPr>
            <w:tcW w:w="3118" w:type="dxa"/>
            <w:vAlign w:val="center"/>
            <w:hideMark/>
          </w:tcPr>
          <w:p w14:paraId="083B43CD" w14:textId="2FF448BE"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RADIOLOGIA</w:t>
            </w:r>
          </w:p>
        </w:tc>
        <w:tc>
          <w:tcPr>
            <w:tcW w:w="1418" w:type="dxa"/>
            <w:vAlign w:val="center"/>
            <w:hideMark/>
          </w:tcPr>
          <w:p w14:paraId="64A4BE73" w14:textId="500427FA"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MIDEA</w:t>
            </w:r>
          </w:p>
        </w:tc>
        <w:tc>
          <w:tcPr>
            <w:tcW w:w="1843" w:type="dxa"/>
            <w:vAlign w:val="center"/>
            <w:hideMark/>
          </w:tcPr>
          <w:p w14:paraId="1F2B3DB6" w14:textId="74A22E4D"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24.000 MIL BTUS</w:t>
            </w:r>
          </w:p>
        </w:tc>
        <w:tc>
          <w:tcPr>
            <w:tcW w:w="1984" w:type="dxa"/>
            <w:vAlign w:val="center"/>
            <w:hideMark/>
          </w:tcPr>
          <w:p w14:paraId="58EB333A" w14:textId="3698292F"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SPLIT</w:t>
            </w:r>
          </w:p>
        </w:tc>
      </w:tr>
      <w:tr w:rsidR="005237B6" w:rsidRPr="005237B6" w14:paraId="707EE0CD" w14:textId="77777777" w:rsidTr="005237B6">
        <w:trPr>
          <w:trHeight w:val="315"/>
        </w:trPr>
        <w:tc>
          <w:tcPr>
            <w:tcW w:w="846" w:type="dxa"/>
            <w:noWrap/>
            <w:vAlign w:val="center"/>
            <w:hideMark/>
          </w:tcPr>
          <w:p w14:paraId="2774C1F2" w14:textId="300D4709"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23</w:t>
            </w:r>
          </w:p>
        </w:tc>
        <w:tc>
          <w:tcPr>
            <w:tcW w:w="3118" w:type="dxa"/>
            <w:vAlign w:val="center"/>
            <w:hideMark/>
          </w:tcPr>
          <w:p w14:paraId="45413595" w14:textId="087B8E30"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ESTOQUE</w:t>
            </w:r>
          </w:p>
        </w:tc>
        <w:tc>
          <w:tcPr>
            <w:tcW w:w="1418" w:type="dxa"/>
            <w:vAlign w:val="center"/>
            <w:hideMark/>
          </w:tcPr>
          <w:p w14:paraId="71B178B5" w14:textId="391A092C"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HQ</w:t>
            </w:r>
          </w:p>
        </w:tc>
        <w:tc>
          <w:tcPr>
            <w:tcW w:w="1843" w:type="dxa"/>
            <w:vAlign w:val="center"/>
            <w:hideMark/>
          </w:tcPr>
          <w:p w14:paraId="4070A0F4" w14:textId="15CE5438"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30.000 MIL BTUS</w:t>
            </w:r>
          </w:p>
        </w:tc>
        <w:tc>
          <w:tcPr>
            <w:tcW w:w="1984" w:type="dxa"/>
            <w:vAlign w:val="center"/>
            <w:hideMark/>
          </w:tcPr>
          <w:p w14:paraId="3BDB8B61" w14:textId="34ECDA50"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SPLIT</w:t>
            </w:r>
          </w:p>
        </w:tc>
      </w:tr>
      <w:tr w:rsidR="005237B6" w:rsidRPr="005237B6" w14:paraId="7E8B70F0" w14:textId="77777777" w:rsidTr="005237B6">
        <w:trPr>
          <w:trHeight w:val="315"/>
        </w:trPr>
        <w:tc>
          <w:tcPr>
            <w:tcW w:w="846" w:type="dxa"/>
            <w:noWrap/>
            <w:vAlign w:val="center"/>
            <w:hideMark/>
          </w:tcPr>
          <w:p w14:paraId="4E830D23" w14:textId="312D96C2"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24</w:t>
            </w:r>
          </w:p>
        </w:tc>
        <w:tc>
          <w:tcPr>
            <w:tcW w:w="3118" w:type="dxa"/>
            <w:vAlign w:val="center"/>
            <w:hideMark/>
          </w:tcPr>
          <w:p w14:paraId="149BCA83" w14:textId="60323F1D"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ESTOQUE</w:t>
            </w:r>
          </w:p>
        </w:tc>
        <w:tc>
          <w:tcPr>
            <w:tcW w:w="1418" w:type="dxa"/>
            <w:vAlign w:val="center"/>
            <w:hideMark/>
          </w:tcPr>
          <w:p w14:paraId="37B4D26A" w14:textId="22772A9D"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HQ</w:t>
            </w:r>
          </w:p>
        </w:tc>
        <w:tc>
          <w:tcPr>
            <w:tcW w:w="1843" w:type="dxa"/>
            <w:vAlign w:val="center"/>
            <w:hideMark/>
          </w:tcPr>
          <w:p w14:paraId="2EF909A5" w14:textId="3954C0CC"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30.000 MIL BTUS</w:t>
            </w:r>
          </w:p>
        </w:tc>
        <w:tc>
          <w:tcPr>
            <w:tcW w:w="1984" w:type="dxa"/>
            <w:vAlign w:val="center"/>
            <w:hideMark/>
          </w:tcPr>
          <w:p w14:paraId="22F3D051" w14:textId="40AE0040" w:rsidR="005237B6" w:rsidRPr="005237B6" w:rsidRDefault="00A461F4" w:rsidP="005237B6">
            <w:pPr>
              <w:widowControl/>
              <w:suppressAutoHyphens w:val="0"/>
              <w:jc w:val="center"/>
              <w:rPr>
                <w:rFonts w:eastAsia="Times New Roman" w:cs="Times New Roman"/>
                <w:color w:val="000000"/>
                <w:kern w:val="0"/>
                <w:sz w:val="20"/>
                <w:szCs w:val="20"/>
                <w:lang w:eastAsia="pt-BR" w:bidi="ar-SA"/>
              </w:rPr>
            </w:pPr>
            <w:r w:rsidRPr="005237B6">
              <w:rPr>
                <w:rFonts w:eastAsia="Times New Roman" w:cs="Times New Roman"/>
                <w:color w:val="000000"/>
                <w:kern w:val="0"/>
                <w:sz w:val="20"/>
                <w:szCs w:val="20"/>
                <w:lang w:eastAsia="pt-BR" w:bidi="ar-SA"/>
              </w:rPr>
              <w:t>SPLIT</w:t>
            </w:r>
          </w:p>
        </w:tc>
      </w:tr>
    </w:tbl>
    <w:p w14:paraId="57E81C19" w14:textId="6BFE0850" w:rsidR="005237B6" w:rsidRDefault="00E01B1A" w:rsidP="00C85F6F">
      <w:pPr>
        <w:spacing w:before="240" w:after="240"/>
        <w:jc w:val="both"/>
        <w:rPr>
          <w:bCs/>
        </w:rPr>
      </w:pPr>
      <w:r w:rsidRPr="00E01B1A">
        <w:rPr>
          <w:bCs/>
        </w:rPr>
        <w:t>Conforme apresentado nos quadros detalhados acima, segue, ao final, quadro-resumo com a consolidação das quantidades de aparelhos de ar-condicionado por faixa de capacidade térmica (</w:t>
      </w:r>
      <w:proofErr w:type="spellStart"/>
      <w:r w:rsidRPr="00E01B1A">
        <w:rPr>
          <w:bCs/>
        </w:rPr>
        <w:t>BTUs</w:t>
      </w:r>
      <w:proofErr w:type="spellEnd"/>
      <w:r w:rsidRPr="00E01B1A">
        <w:rPr>
          <w:bCs/>
        </w:rPr>
        <w:t xml:space="preserve">), com o objetivo de facilitar a visualização global do parque instalado e </w:t>
      </w:r>
      <w:r w:rsidRPr="00E01B1A">
        <w:rPr>
          <w:bCs/>
        </w:rPr>
        <w:lastRenderedPageBreak/>
        <w:t>subsidiar o correto dimensionamento da contratação.</w:t>
      </w:r>
    </w:p>
    <w:tbl>
      <w:tblPr>
        <w:tblStyle w:val="Tabelacomgrade"/>
        <w:tblW w:w="8904" w:type="dxa"/>
        <w:tblLook w:val="04A0" w:firstRow="1" w:lastRow="0" w:firstColumn="1" w:lastColumn="0" w:noHBand="0" w:noVBand="1"/>
      </w:tblPr>
      <w:tblGrid>
        <w:gridCol w:w="750"/>
        <w:gridCol w:w="2789"/>
        <w:gridCol w:w="1418"/>
        <w:gridCol w:w="705"/>
        <w:gridCol w:w="6"/>
        <w:gridCol w:w="699"/>
        <w:gridCol w:w="6"/>
        <w:gridCol w:w="682"/>
        <w:gridCol w:w="6"/>
        <w:gridCol w:w="703"/>
        <w:gridCol w:w="6"/>
        <w:gridCol w:w="1128"/>
        <w:gridCol w:w="6"/>
      </w:tblGrid>
      <w:tr w:rsidR="00E01B1A" w:rsidRPr="00E01B1A" w14:paraId="34305C5F" w14:textId="77777777" w:rsidTr="00E01B1A">
        <w:trPr>
          <w:gridAfter w:val="1"/>
          <w:wAfter w:w="6" w:type="dxa"/>
          <w:trHeight w:val="315"/>
        </w:trPr>
        <w:tc>
          <w:tcPr>
            <w:tcW w:w="750" w:type="dxa"/>
            <w:vAlign w:val="center"/>
            <w:hideMark/>
          </w:tcPr>
          <w:p w14:paraId="5244668F" w14:textId="0C548CF0" w:rsidR="00E01B1A" w:rsidRPr="00E01B1A" w:rsidRDefault="00E01B1A" w:rsidP="00E01B1A">
            <w:pPr>
              <w:widowControl/>
              <w:suppressAutoHyphens w:val="0"/>
              <w:jc w:val="center"/>
              <w:rPr>
                <w:rFonts w:eastAsia="Times New Roman" w:cs="Times New Roman"/>
                <w:b/>
                <w:bCs/>
                <w:color w:val="000000"/>
                <w:kern w:val="0"/>
                <w:sz w:val="20"/>
                <w:szCs w:val="20"/>
                <w:lang w:eastAsia="pt-BR" w:bidi="ar-SA"/>
              </w:rPr>
            </w:pPr>
            <w:r w:rsidRPr="00E01B1A">
              <w:rPr>
                <w:rFonts w:eastAsia="Times New Roman" w:cs="Times New Roman"/>
                <w:b/>
                <w:bCs/>
                <w:color w:val="000000"/>
                <w:kern w:val="0"/>
                <w:sz w:val="20"/>
                <w:szCs w:val="20"/>
                <w:lang w:eastAsia="pt-BR" w:bidi="ar-SA"/>
              </w:rPr>
              <w:t>ITEM</w:t>
            </w:r>
          </w:p>
        </w:tc>
        <w:tc>
          <w:tcPr>
            <w:tcW w:w="2789" w:type="dxa"/>
            <w:vAlign w:val="center"/>
            <w:hideMark/>
          </w:tcPr>
          <w:p w14:paraId="251F6AD8" w14:textId="4183684D" w:rsidR="00E01B1A" w:rsidRPr="00E01B1A" w:rsidRDefault="00E01B1A" w:rsidP="00E01B1A">
            <w:pPr>
              <w:widowControl/>
              <w:suppressAutoHyphens w:val="0"/>
              <w:jc w:val="center"/>
              <w:rPr>
                <w:rFonts w:eastAsia="Times New Roman" w:cs="Times New Roman"/>
                <w:b/>
                <w:bCs/>
                <w:color w:val="000000"/>
                <w:kern w:val="0"/>
                <w:sz w:val="20"/>
                <w:szCs w:val="20"/>
                <w:lang w:eastAsia="pt-BR" w:bidi="ar-SA"/>
              </w:rPr>
            </w:pPr>
            <w:r w:rsidRPr="00E01B1A">
              <w:rPr>
                <w:rFonts w:eastAsia="Times New Roman" w:cs="Times New Roman"/>
                <w:b/>
                <w:bCs/>
                <w:color w:val="000000"/>
                <w:kern w:val="0"/>
                <w:sz w:val="20"/>
                <w:szCs w:val="20"/>
                <w:lang w:eastAsia="pt-BR" w:bidi="ar-SA"/>
              </w:rPr>
              <w:t>DESCRIÇÃO</w:t>
            </w:r>
          </w:p>
        </w:tc>
        <w:tc>
          <w:tcPr>
            <w:tcW w:w="1418" w:type="dxa"/>
            <w:vAlign w:val="center"/>
            <w:hideMark/>
          </w:tcPr>
          <w:p w14:paraId="4152B3B7" w14:textId="1FA5A59B" w:rsidR="00E01B1A" w:rsidRPr="00E01B1A" w:rsidRDefault="00E01B1A" w:rsidP="00E01B1A">
            <w:pPr>
              <w:widowControl/>
              <w:suppressAutoHyphens w:val="0"/>
              <w:jc w:val="center"/>
              <w:rPr>
                <w:rFonts w:eastAsia="Times New Roman" w:cs="Times New Roman"/>
                <w:b/>
                <w:bCs/>
                <w:color w:val="000000"/>
                <w:kern w:val="0"/>
                <w:sz w:val="20"/>
                <w:szCs w:val="20"/>
                <w:lang w:eastAsia="pt-BR" w:bidi="ar-SA"/>
              </w:rPr>
            </w:pPr>
            <w:r w:rsidRPr="00E01B1A">
              <w:rPr>
                <w:rFonts w:eastAsia="Times New Roman" w:cs="Times New Roman"/>
                <w:b/>
                <w:bCs/>
                <w:color w:val="000000"/>
                <w:kern w:val="0"/>
                <w:sz w:val="20"/>
                <w:szCs w:val="20"/>
                <w:lang w:eastAsia="pt-BR" w:bidi="ar-SA"/>
              </w:rPr>
              <w:t>UN. MEDIDA</w:t>
            </w:r>
          </w:p>
        </w:tc>
        <w:tc>
          <w:tcPr>
            <w:tcW w:w="705" w:type="dxa"/>
            <w:vAlign w:val="center"/>
            <w:hideMark/>
          </w:tcPr>
          <w:p w14:paraId="1CC545C1" w14:textId="0C5C6A26" w:rsidR="00E01B1A" w:rsidRPr="00E01B1A" w:rsidRDefault="00E01B1A" w:rsidP="00E01B1A">
            <w:pPr>
              <w:widowControl/>
              <w:suppressAutoHyphens w:val="0"/>
              <w:jc w:val="center"/>
              <w:rPr>
                <w:rFonts w:eastAsia="Times New Roman" w:cs="Times New Roman"/>
                <w:b/>
                <w:bCs/>
                <w:color w:val="000000"/>
                <w:kern w:val="0"/>
                <w:sz w:val="20"/>
                <w:szCs w:val="20"/>
                <w:lang w:eastAsia="pt-BR" w:bidi="ar-SA"/>
              </w:rPr>
            </w:pPr>
            <w:r w:rsidRPr="00E01B1A">
              <w:rPr>
                <w:rFonts w:eastAsia="Times New Roman" w:cs="Times New Roman"/>
                <w:b/>
                <w:bCs/>
                <w:color w:val="000000"/>
                <w:kern w:val="0"/>
                <w:sz w:val="20"/>
                <w:szCs w:val="20"/>
                <w:lang w:eastAsia="pt-BR" w:bidi="ar-SA"/>
              </w:rPr>
              <w:t>POLI I</w:t>
            </w:r>
          </w:p>
        </w:tc>
        <w:tc>
          <w:tcPr>
            <w:tcW w:w="705" w:type="dxa"/>
            <w:gridSpan w:val="2"/>
            <w:vAlign w:val="center"/>
            <w:hideMark/>
          </w:tcPr>
          <w:p w14:paraId="5711C186" w14:textId="33DA0132" w:rsidR="00E01B1A" w:rsidRPr="00E01B1A" w:rsidRDefault="00E01B1A" w:rsidP="00E01B1A">
            <w:pPr>
              <w:widowControl/>
              <w:suppressAutoHyphens w:val="0"/>
              <w:jc w:val="center"/>
              <w:rPr>
                <w:rFonts w:eastAsia="Times New Roman" w:cs="Times New Roman"/>
                <w:b/>
                <w:bCs/>
                <w:color w:val="000000"/>
                <w:kern w:val="0"/>
                <w:sz w:val="20"/>
                <w:szCs w:val="20"/>
                <w:lang w:eastAsia="pt-BR" w:bidi="ar-SA"/>
              </w:rPr>
            </w:pPr>
            <w:r w:rsidRPr="00E01B1A">
              <w:rPr>
                <w:rFonts w:eastAsia="Times New Roman" w:cs="Times New Roman"/>
                <w:b/>
                <w:bCs/>
                <w:color w:val="000000"/>
                <w:kern w:val="0"/>
                <w:sz w:val="20"/>
                <w:szCs w:val="20"/>
                <w:lang w:eastAsia="pt-BR" w:bidi="ar-SA"/>
              </w:rPr>
              <w:t>POLI II</w:t>
            </w:r>
          </w:p>
        </w:tc>
        <w:tc>
          <w:tcPr>
            <w:tcW w:w="688" w:type="dxa"/>
            <w:gridSpan w:val="2"/>
            <w:vAlign w:val="center"/>
            <w:hideMark/>
          </w:tcPr>
          <w:p w14:paraId="5F3A054C" w14:textId="5CD92B03" w:rsidR="00E01B1A" w:rsidRPr="00E01B1A" w:rsidRDefault="00E01B1A" w:rsidP="00E01B1A">
            <w:pPr>
              <w:widowControl/>
              <w:suppressAutoHyphens w:val="0"/>
              <w:jc w:val="center"/>
              <w:rPr>
                <w:rFonts w:eastAsia="Times New Roman" w:cs="Times New Roman"/>
                <w:b/>
                <w:bCs/>
                <w:color w:val="000000"/>
                <w:kern w:val="0"/>
                <w:sz w:val="20"/>
                <w:szCs w:val="20"/>
                <w:lang w:eastAsia="pt-BR" w:bidi="ar-SA"/>
              </w:rPr>
            </w:pPr>
            <w:r w:rsidRPr="00E01B1A">
              <w:rPr>
                <w:rFonts w:eastAsia="Times New Roman" w:cs="Times New Roman"/>
                <w:b/>
                <w:bCs/>
                <w:color w:val="000000"/>
                <w:kern w:val="0"/>
                <w:sz w:val="20"/>
                <w:szCs w:val="20"/>
                <w:lang w:eastAsia="pt-BR" w:bidi="ar-SA"/>
              </w:rPr>
              <w:t>CER IV</w:t>
            </w:r>
          </w:p>
        </w:tc>
        <w:tc>
          <w:tcPr>
            <w:tcW w:w="709" w:type="dxa"/>
            <w:gridSpan w:val="2"/>
            <w:vAlign w:val="center"/>
            <w:hideMark/>
          </w:tcPr>
          <w:p w14:paraId="4FEA29B9" w14:textId="38190070" w:rsidR="00E01B1A" w:rsidRPr="00E01B1A" w:rsidRDefault="00E01B1A" w:rsidP="00E01B1A">
            <w:pPr>
              <w:widowControl/>
              <w:suppressAutoHyphens w:val="0"/>
              <w:jc w:val="center"/>
              <w:rPr>
                <w:rFonts w:eastAsia="Times New Roman" w:cs="Times New Roman"/>
                <w:b/>
                <w:bCs/>
                <w:color w:val="000000"/>
                <w:kern w:val="0"/>
                <w:sz w:val="20"/>
                <w:szCs w:val="20"/>
                <w:lang w:eastAsia="pt-BR" w:bidi="ar-SA"/>
              </w:rPr>
            </w:pPr>
            <w:r w:rsidRPr="00E01B1A">
              <w:rPr>
                <w:rFonts w:eastAsia="Times New Roman" w:cs="Times New Roman"/>
                <w:b/>
                <w:bCs/>
                <w:color w:val="000000"/>
                <w:kern w:val="0"/>
                <w:sz w:val="20"/>
                <w:szCs w:val="20"/>
                <w:lang w:eastAsia="pt-BR" w:bidi="ar-SA"/>
              </w:rPr>
              <w:t>CEO</w:t>
            </w:r>
          </w:p>
        </w:tc>
        <w:tc>
          <w:tcPr>
            <w:tcW w:w="1134" w:type="dxa"/>
            <w:gridSpan w:val="2"/>
            <w:vAlign w:val="center"/>
            <w:hideMark/>
          </w:tcPr>
          <w:p w14:paraId="654F745F" w14:textId="69BC4F10" w:rsidR="00E01B1A" w:rsidRPr="00E01B1A" w:rsidRDefault="00E01B1A" w:rsidP="00E01B1A">
            <w:pPr>
              <w:widowControl/>
              <w:suppressAutoHyphens w:val="0"/>
              <w:jc w:val="center"/>
              <w:rPr>
                <w:rFonts w:eastAsia="Times New Roman" w:cs="Times New Roman"/>
                <w:b/>
                <w:bCs/>
                <w:color w:val="000000"/>
                <w:kern w:val="0"/>
                <w:sz w:val="20"/>
                <w:szCs w:val="20"/>
                <w:lang w:eastAsia="pt-BR" w:bidi="ar-SA"/>
              </w:rPr>
            </w:pPr>
            <w:r w:rsidRPr="00E01B1A">
              <w:rPr>
                <w:rFonts w:eastAsia="Times New Roman" w:cs="Times New Roman"/>
                <w:b/>
                <w:bCs/>
                <w:color w:val="000000"/>
                <w:kern w:val="0"/>
                <w:sz w:val="20"/>
                <w:szCs w:val="20"/>
                <w:lang w:eastAsia="pt-BR" w:bidi="ar-SA"/>
              </w:rPr>
              <w:t>QUANT</w:t>
            </w:r>
            <w:r>
              <w:rPr>
                <w:rFonts w:eastAsia="Times New Roman" w:cs="Times New Roman"/>
                <w:b/>
                <w:bCs/>
                <w:color w:val="000000"/>
                <w:kern w:val="0"/>
                <w:sz w:val="20"/>
                <w:szCs w:val="20"/>
                <w:lang w:eastAsia="pt-BR" w:bidi="ar-SA"/>
              </w:rPr>
              <w:t>.</w:t>
            </w:r>
          </w:p>
        </w:tc>
      </w:tr>
      <w:tr w:rsidR="00E01B1A" w:rsidRPr="00E01B1A" w14:paraId="3532AEAC" w14:textId="77777777" w:rsidTr="00E01B1A">
        <w:trPr>
          <w:gridAfter w:val="1"/>
          <w:wAfter w:w="6" w:type="dxa"/>
          <w:trHeight w:val="555"/>
        </w:trPr>
        <w:tc>
          <w:tcPr>
            <w:tcW w:w="750" w:type="dxa"/>
            <w:noWrap/>
            <w:vAlign w:val="center"/>
            <w:hideMark/>
          </w:tcPr>
          <w:p w14:paraId="3E5465A7" w14:textId="27B3712E"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1</w:t>
            </w:r>
          </w:p>
        </w:tc>
        <w:tc>
          <w:tcPr>
            <w:tcW w:w="2789" w:type="dxa"/>
            <w:vAlign w:val="center"/>
            <w:hideMark/>
          </w:tcPr>
          <w:p w14:paraId="46CC99E6" w14:textId="4AB41865" w:rsidR="00E01B1A" w:rsidRPr="00E01B1A" w:rsidRDefault="00E01B1A" w:rsidP="00E01B1A">
            <w:pPr>
              <w:widowControl/>
              <w:suppressAutoHyphens w:val="0"/>
              <w:jc w:val="both"/>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CENTRAL DE AR CONDICIONADO TIPO SPLIT DE 9.000 BTUS</w:t>
            </w:r>
          </w:p>
        </w:tc>
        <w:tc>
          <w:tcPr>
            <w:tcW w:w="1418" w:type="dxa"/>
            <w:noWrap/>
            <w:vAlign w:val="center"/>
            <w:hideMark/>
          </w:tcPr>
          <w:p w14:paraId="3238EB6A" w14:textId="215F70BE"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UNIDADES</w:t>
            </w:r>
          </w:p>
        </w:tc>
        <w:tc>
          <w:tcPr>
            <w:tcW w:w="705" w:type="dxa"/>
            <w:noWrap/>
            <w:vAlign w:val="center"/>
            <w:hideMark/>
          </w:tcPr>
          <w:p w14:paraId="4CAC19B3" w14:textId="53693C10"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15</w:t>
            </w:r>
          </w:p>
        </w:tc>
        <w:tc>
          <w:tcPr>
            <w:tcW w:w="705" w:type="dxa"/>
            <w:gridSpan w:val="2"/>
            <w:noWrap/>
            <w:vAlign w:val="center"/>
            <w:hideMark/>
          </w:tcPr>
          <w:p w14:paraId="0162B9DA" w14:textId="261E1588"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22</w:t>
            </w:r>
          </w:p>
        </w:tc>
        <w:tc>
          <w:tcPr>
            <w:tcW w:w="688" w:type="dxa"/>
            <w:gridSpan w:val="2"/>
            <w:noWrap/>
            <w:vAlign w:val="center"/>
            <w:hideMark/>
          </w:tcPr>
          <w:p w14:paraId="4380A129" w14:textId="301350B4"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2</w:t>
            </w:r>
          </w:p>
        </w:tc>
        <w:tc>
          <w:tcPr>
            <w:tcW w:w="709" w:type="dxa"/>
            <w:gridSpan w:val="2"/>
            <w:noWrap/>
            <w:vAlign w:val="center"/>
            <w:hideMark/>
          </w:tcPr>
          <w:p w14:paraId="38B367E1" w14:textId="0F5ECB0C"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10</w:t>
            </w:r>
          </w:p>
        </w:tc>
        <w:tc>
          <w:tcPr>
            <w:tcW w:w="1134" w:type="dxa"/>
            <w:gridSpan w:val="2"/>
            <w:noWrap/>
            <w:vAlign w:val="center"/>
            <w:hideMark/>
          </w:tcPr>
          <w:p w14:paraId="55A4FAB4" w14:textId="169D802E"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49</w:t>
            </w:r>
          </w:p>
        </w:tc>
      </w:tr>
      <w:tr w:rsidR="00E01B1A" w:rsidRPr="00E01B1A" w14:paraId="074CBEBF" w14:textId="77777777" w:rsidTr="00E01B1A">
        <w:trPr>
          <w:gridAfter w:val="1"/>
          <w:wAfter w:w="6" w:type="dxa"/>
          <w:trHeight w:val="630"/>
        </w:trPr>
        <w:tc>
          <w:tcPr>
            <w:tcW w:w="750" w:type="dxa"/>
            <w:noWrap/>
            <w:vAlign w:val="center"/>
            <w:hideMark/>
          </w:tcPr>
          <w:p w14:paraId="7463C9CF" w14:textId="62508217"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2</w:t>
            </w:r>
          </w:p>
        </w:tc>
        <w:tc>
          <w:tcPr>
            <w:tcW w:w="2789" w:type="dxa"/>
            <w:vAlign w:val="center"/>
            <w:hideMark/>
          </w:tcPr>
          <w:p w14:paraId="3341F56C" w14:textId="7F014996" w:rsidR="00E01B1A" w:rsidRPr="00E01B1A" w:rsidRDefault="00E01B1A" w:rsidP="00E01B1A">
            <w:pPr>
              <w:widowControl/>
              <w:suppressAutoHyphens w:val="0"/>
              <w:jc w:val="both"/>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CENTRAL DE AR CONDICIONADO TIPO SPLIT DE 12.000 BTUS</w:t>
            </w:r>
          </w:p>
        </w:tc>
        <w:tc>
          <w:tcPr>
            <w:tcW w:w="1418" w:type="dxa"/>
            <w:noWrap/>
            <w:vAlign w:val="center"/>
            <w:hideMark/>
          </w:tcPr>
          <w:p w14:paraId="04710761" w14:textId="5AB27C91"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UNIDADES</w:t>
            </w:r>
          </w:p>
        </w:tc>
        <w:tc>
          <w:tcPr>
            <w:tcW w:w="705" w:type="dxa"/>
            <w:noWrap/>
            <w:vAlign w:val="center"/>
            <w:hideMark/>
          </w:tcPr>
          <w:p w14:paraId="7F34D13A" w14:textId="1C8AC942"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12</w:t>
            </w:r>
          </w:p>
        </w:tc>
        <w:tc>
          <w:tcPr>
            <w:tcW w:w="705" w:type="dxa"/>
            <w:gridSpan w:val="2"/>
            <w:noWrap/>
            <w:vAlign w:val="center"/>
            <w:hideMark/>
          </w:tcPr>
          <w:p w14:paraId="284B98BB" w14:textId="27C5AA04"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26</w:t>
            </w:r>
          </w:p>
        </w:tc>
        <w:tc>
          <w:tcPr>
            <w:tcW w:w="688" w:type="dxa"/>
            <w:gridSpan w:val="2"/>
            <w:noWrap/>
            <w:vAlign w:val="center"/>
            <w:hideMark/>
          </w:tcPr>
          <w:p w14:paraId="772EFEBE" w14:textId="68BC3E37"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13</w:t>
            </w:r>
          </w:p>
        </w:tc>
        <w:tc>
          <w:tcPr>
            <w:tcW w:w="709" w:type="dxa"/>
            <w:gridSpan w:val="2"/>
            <w:noWrap/>
            <w:vAlign w:val="center"/>
            <w:hideMark/>
          </w:tcPr>
          <w:p w14:paraId="60EFC3CB" w14:textId="0D61B57A"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7</w:t>
            </w:r>
          </w:p>
        </w:tc>
        <w:tc>
          <w:tcPr>
            <w:tcW w:w="1134" w:type="dxa"/>
            <w:gridSpan w:val="2"/>
            <w:noWrap/>
            <w:vAlign w:val="center"/>
            <w:hideMark/>
          </w:tcPr>
          <w:p w14:paraId="69373DDA" w14:textId="40E0CEEF"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58</w:t>
            </w:r>
          </w:p>
        </w:tc>
      </w:tr>
      <w:tr w:rsidR="00E01B1A" w:rsidRPr="00E01B1A" w14:paraId="0481A509" w14:textId="77777777" w:rsidTr="00E01B1A">
        <w:trPr>
          <w:gridAfter w:val="1"/>
          <w:wAfter w:w="6" w:type="dxa"/>
          <w:trHeight w:val="630"/>
        </w:trPr>
        <w:tc>
          <w:tcPr>
            <w:tcW w:w="750" w:type="dxa"/>
            <w:noWrap/>
            <w:vAlign w:val="center"/>
            <w:hideMark/>
          </w:tcPr>
          <w:p w14:paraId="263E641B" w14:textId="4DF2DF16"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3</w:t>
            </w:r>
          </w:p>
        </w:tc>
        <w:tc>
          <w:tcPr>
            <w:tcW w:w="2789" w:type="dxa"/>
            <w:vAlign w:val="center"/>
            <w:hideMark/>
          </w:tcPr>
          <w:p w14:paraId="4293148F" w14:textId="3AADF01A" w:rsidR="00E01B1A" w:rsidRPr="00E01B1A" w:rsidRDefault="00E01B1A" w:rsidP="00E01B1A">
            <w:pPr>
              <w:widowControl/>
              <w:suppressAutoHyphens w:val="0"/>
              <w:jc w:val="both"/>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CENTRAL DE AR CONDICIONADO TIPO SPLIT DE 18.000 BTUS</w:t>
            </w:r>
          </w:p>
        </w:tc>
        <w:tc>
          <w:tcPr>
            <w:tcW w:w="1418" w:type="dxa"/>
            <w:noWrap/>
            <w:vAlign w:val="center"/>
            <w:hideMark/>
          </w:tcPr>
          <w:p w14:paraId="1F8886FF" w14:textId="76E7309B"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UNIDADES</w:t>
            </w:r>
          </w:p>
        </w:tc>
        <w:tc>
          <w:tcPr>
            <w:tcW w:w="705" w:type="dxa"/>
            <w:noWrap/>
            <w:vAlign w:val="center"/>
            <w:hideMark/>
          </w:tcPr>
          <w:p w14:paraId="53AF9E55" w14:textId="307B851E"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5</w:t>
            </w:r>
          </w:p>
        </w:tc>
        <w:tc>
          <w:tcPr>
            <w:tcW w:w="705" w:type="dxa"/>
            <w:gridSpan w:val="2"/>
            <w:noWrap/>
            <w:vAlign w:val="center"/>
            <w:hideMark/>
          </w:tcPr>
          <w:p w14:paraId="1359F77A" w14:textId="7C88194F"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6</w:t>
            </w:r>
          </w:p>
        </w:tc>
        <w:tc>
          <w:tcPr>
            <w:tcW w:w="688" w:type="dxa"/>
            <w:gridSpan w:val="2"/>
            <w:noWrap/>
            <w:vAlign w:val="center"/>
            <w:hideMark/>
          </w:tcPr>
          <w:p w14:paraId="7D77B991" w14:textId="0A60F938"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0</w:t>
            </w:r>
          </w:p>
        </w:tc>
        <w:tc>
          <w:tcPr>
            <w:tcW w:w="709" w:type="dxa"/>
            <w:gridSpan w:val="2"/>
            <w:noWrap/>
            <w:vAlign w:val="center"/>
            <w:hideMark/>
          </w:tcPr>
          <w:p w14:paraId="7516DCFE" w14:textId="1885C279"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0</w:t>
            </w:r>
          </w:p>
        </w:tc>
        <w:tc>
          <w:tcPr>
            <w:tcW w:w="1134" w:type="dxa"/>
            <w:gridSpan w:val="2"/>
            <w:noWrap/>
            <w:vAlign w:val="center"/>
            <w:hideMark/>
          </w:tcPr>
          <w:p w14:paraId="0928FD14" w14:textId="48AF812D"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11</w:t>
            </w:r>
          </w:p>
        </w:tc>
      </w:tr>
      <w:tr w:rsidR="00E01B1A" w:rsidRPr="00E01B1A" w14:paraId="7D15FB8D" w14:textId="77777777" w:rsidTr="00E01B1A">
        <w:trPr>
          <w:gridAfter w:val="1"/>
          <w:wAfter w:w="6" w:type="dxa"/>
          <w:trHeight w:val="630"/>
        </w:trPr>
        <w:tc>
          <w:tcPr>
            <w:tcW w:w="750" w:type="dxa"/>
            <w:noWrap/>
            <w:vAlign w:val="center"/>
            <w:hideMark/>
          </w:tcPr>
          <w:p w14:paraId="7CA509A8" w14:textId="3DAE99E5"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4</w:t>
            </w:r>
          </w:p>
        </w:tc>
        <w:tc>
          <w:tcPr>
            <w:tcW w:w="2789" w:type="dxa"/>
            <w:vAlign w:val="center"/>
            <w:hideMark/>
          </w:tcPr>
          <w:p w14:paraId="6270657E" w14:textId="01683800" w:rsidR="00E01B1A" w:rsidRPr="00E01B1A" w:rsidRDefault="00E01B1A" w:rsidP="00E01B1A">
            <w:pPr>
              <w:widowControl/>
              <w:suppressAutoHyphens w:val="0"/>
              <w:jc w:val="both"/>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CENTRAL DE AR CONDICIONADO TIPO SPLIT DE 22.000 BTUS</w:t>
            </w:r>
          </w:p>
        </w:tc>
        <w:tc>
          <w:tcPr>
            <w:tcW w:w="1418" w:type="dxa"/>
            <w:noWrap/>
            <w:vAlign w:val="center"/>
            <w:hideMark/>
          </w:tcPr>
          <w:p w14:paraId="0CF28F88" w14:textId="2623B15D"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UNIDADES</w:t>
            </w:r>
          </w:p>
        </w:tc>
        <w:tc>
          <w:tcPr>
            <w:tcW w:w="705" w:type="dxa"/>
            <w:noWrap/>
            <w:vAlign w:val="center"/>
            <w:hideMark/>
          </w:tcPr>
          <w:p w14:paraId="50791871" w14:textId="481F7D18"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0</w:t>
            </w:r>
          </w:p>
        </w:tc>
        <w:tc>
          <w:tcPr>
            <w:tcW w:w="705" w:type="dxa"/>
            <w:gridSpan w:val="2"/>
            <w:noWrap/>
            <w:vAlign w:val="center"/>
            <w:hideMark/>
          </w:tcPr>
          <w:p w14:paraId="50AB7E31" w14:textId="055A1F7E"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0</w:t>
            </w:r>
          </w:p>
        </w:tc>
        <w:tc>
          <w:tcPr>
            <w:tcW w:w="688" w:type="dxa"/>
            <w:gridSpan w:val="2"/>
            <w:noWrap/>
            <w:vAlign w:val="center"/>
            <w:hideMark/>
          </w:tcPr>
          <w:p w14:paraId="5E150127" w14:textId="05BFC4FE"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0</w:t>
            </w:r>
          </w:p>
        </w:tc>
        <w:tc>
          <w:tcPr>
            <w:tcW w:w="709" w:type="dxa"/>
            <w:gridSpan w:val="2"/>
            <w:noWrap/>
            <w:vAlign w:val="center"/>
            <w:hideMark/>
          </w:tcPr>
          <w:p w14:paraId="66DA2FD3" w14:textId="579AE063"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2</w:t>
            </w:r>
          </w:p>
        </w:tc>
        <w:tc>
          <w:tcPr>
            <w:tcW w:w="1134" w:type="dxa"/>
            <w:gridSpan w:val="2"/>
            <w:noWrap/>
            <w:vAlign w:val="center"/>
            <w:hideMark/>
          </w:tcPr>
          <w:p w14:paraId="5B6998C1" w14:textId="53923C73"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2</w:t>
            </w:r>
          </w:p>
        </w:tc>
      </w:tr>
      <w:tr w:rsidR="00E01B1A" w:rsidRPr="00E01B1A" w14:paraId="1FC5FF74" w14:textId="77777777" w:rsidTr="00E01B1A">
        <w:trPr>
          <w:gridAfter w:val="1"/>
          <w:wAfter w:w="6" w:type="dxa"/>
          <w:trHeight w:val="630"/>
        </w:trPr>
        <w:tc>
          <w:tcPr>
            <w:tcW w:w="750" w:type="dxa"/>
            <w:noWrap/>
            <w:vAlign w:val="center"/>
            <w:hideMark/>
          </w:tcPr>
          <w:p w14:paraId="4F604F73" w14:textId="477217DC"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5</w:t>
            </w:r>
          </w:p>
        </w:tc>
        <w:tc>
          <w:tcPr>
            <w:tcW w:w="2789" w:type="dxa"/>
            <w:vAlign w:val="center"/>
            <w:hideMark/>
          </w:tcPr>
          <w:p w14:paraId="3CD4D91A" w14:textId="43DFCC76" w:rsidR="00E01B1A" w:rsidRPr="00E01B1A" w:rsidRDefault="00E01B1A" w:rsidP="00E01B1A">
            <w:pPr>
              <w:widowControl/>
              <w:suppressAutoHyphens w:val="0"/>
              <w:jc w:val="both"/>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CENTRAL DE AR CONDICIONADO TIPO SPLIT DE 24.000 BTUS</w:t>
            </w:r>
          </w:p>
        </w:tc>
        <w:tc>
          <w:tcPr>
            <w:tcW w:w="1418" w:type="dxa"/>
            <w:noWrap/>
            <w:vAlign w:val="center"/>
            <w:hideMark/>
          </w:tcPr>
          <w:p w14:paraId="4C998A9E" w14:textId="355B0A15"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UNIDADES</w:t>
            </w:r>
          </w:p>
        </w:tc>
        <w:tc>
          <w:tcPr>
            <w:tcW w:w="705" w:type="dxa"/>
            <w:noWrap/>
            <w:vAlign w:val="center"/>
            <w:hideMark/>
          </w:tcPr>
          <w:p w14:paraId="3967B6E0" w14:textId="5FD65393"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1</w:t>
            </w:r>
          </w:p>
        </w:tc>
        <w:tc>
          <w:tcPr>
            <w:tcW w:w="705" w:type="dxa"/>
            <w:gridSpan w:val="2"/>
            <w:noWrap/>
            <w:vAlign w:val="center"/>
            <w:hideMark/>
          </w:tcPr>
          <w:p w14:paraId="5ADF834B" w14:textId="0FDD9FD0"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11</w:t>
            </w:r>
          </w:p>
        </w:tc>
        <w:tc>
          <w:tcPr>
            <w:tcW w:w="688" w:type="dxa"/>
            <w:gridSpan w:val="2"/>
            <w:noWrap/>
            <w:vAlign w:val="center"/>
            <w:hideMark/>
          </w:tcPr>
          <w:p w14:paraId="4BBCBEDE" w14:textId="31AE091B"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0</w:t>
            </w:r>
          </w:p>
        </w:tc>
        <w:tc>
          <w:tcPr>
            <w:tcW w:w="709" w:type="dxa"/>
            <w:gridSpan w:val="2"/>
            <w:noWrap/>
            <w:vAlign w:val="center"/>
            <w:hideMark/>
          </w:tcPr>
          <w:p w14:paraId="22F336B2" w14:textId="287F893F"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3</w:t>
            </w:r>
          </w:p>
        </w:tc>
        <w:tc>
          <w:tcPr>
            <w:tcW w:w="1134" w:type="dxa"/>
            <w:gridSpan w:val="2"/>
            <w:noWrap/>
            <w:vAlign w:val="center"/>
            <w:hideMark/>
          </w:tcPr>
          <w:p w14:paraId="678621A7" w14:textId="6732A18A"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15</w:t>
            </w:r>
          </w:p>
        </w:tc>
      </w:tr>
      <w:tr w:rsidR="00E01B1A" w:rsidRPr="00E01B1A" w14:paraId="39479784" w14:textId="77777777" w:rsidTr="00E01B1A">
        <w:trPr>
          <w:gridAfter w:val="1"/>
          <w:wAfter w:w="6" w:type="dxa"/>
          <w:trHeight w:val="630"/>
        </w:trPr>
        <w:tc>
          <w:tcPr>
            <w:tcW w:w="750" w:type="dxa"/>
            <w:noWrap/>
            <w:vAlign w:val="center"/>
            <w:hideMark/>
          </w:tcPr>
          <w:p w14:paraId="09E5BB51" w14:textId="7C3D5A1E"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6</w:t>
            </w:r>
          </w:p>
        </w:tc>
        <w:tc>
          <w:tcPr>
            <w:tcW w:w="2789" w:type="dxa"/>
            <w:vAlign w:val="center"/>
            <w:hideMark/>
          </w:tcPr>
          <w:p w14:paraId="4D4FD26A" w14:textId="07B83AA0" w:rsidR="00E01B1A" w:rsidRPr="00E01B1A" w:rsidRDefault="00E01B1A" w:rsidP="00E01B1A">
            <w:pPr>
              <w:widowControl/>
              <w:suppressAutoHyphens w:val="0"/>
              <w:jc w:val="both"/>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CENTRAL DE AR CONDICIONADO TIPO SPLIT DE 30.000 BTUS</w:t>
            </w:r>
          </w:p>
        </w:tc>
        <w:tc>
          <w:tcPr>
            <w:tcW w:w="1418" w:type="dxa"/>
            <w:noWrap/>
            <w:vAlign w:val="center"/>
            <w:hideMark/>
          </w:tcPr>
          <w:p w14:paraId="0A480AFF" w14:textId="42E11A01"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UNIDADES</w:t>
            </w:r>
          </w:p>
        </w:tc>
        <w:tc>
          <w:tcPr>
            <w:tcW w:w="705" w:type="dxa"/>
            <w:noWrap/>
            <w:vAlign w:val="center"/>
            <w:hideMark/>
          </w:tcPr>
          <w:p w14:paraId="08DA8DFD" w14:textId="74DFB085"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8</w:t>
            </w:r>
          </w:p>
        </w:tc>
        <w:tc>
          <w:tcPr>
            <w:tcW w:w="705" w:type="dxa"/>
            <w:gridSpan w:val="2"/>
            <w:noWrap/>
            <w:vAlign w:val="center"/>
            <w:hideMark/>
          </w:tcPr>
          <w:p w14:paraId="4385E2F9" w14:textId="0DBAF702"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3</w:t>
            </w:r>
          </w:p>
        </w:tc>
        <w:tc>
          <w:tcPr>
            <w:tcW w:w="688" w:type="dxa"/>
            <w:gridSpan w:val="2"/>
            <w:noWrap/>
            <w:vAlign w:val="center"/>
            <w:hideMark/>
          </w:tcPr>
          <w:p w14:paraId="02614FEA" w14:textId="743CBF59"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4</w:t>
            </w:r>
          </w:p>
        </w:tc>
        <w:tc>
          <w:tcPr>
            <w:tcW w:w="709" w:type="dxa"/>
            <w:gridSpan w:val="2"/>
            <w:noWrap/>
            <w:vAlign w:val="center"/>
            <w:hideMark/>
          </w:tcPr>
          <w:p w14:paraId="6A43753C" w14:textId="76DB9497"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2</w:t>
            </w:r>
          </w:p>
        </w:tc>
        <w:tc>
          <w:tcPr>
            <w:tcW w:w="1134" w:type="dxa"/>
            <w:gridSpan w:val="2"/>
            <w:noWrap/>
            <w:vAlign w:val="center"/>
            <w:hideMark/>
          </w:tcPr>
          <w:p w14:paraId="38F5659A" w14:textId="19B7779D"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17</w:t>
            </w:r>
          </w:p>
        </w:tc>
      </w:tr>
      <w:tr w:rsidR="00E01B1A" w:rsidRPr="00E01B1A" w14:paraId="4DBD4950" w14:textId="77777777" w:rsidTr="00E01B1A">
        <w:trPr>
          <w:gridAfter w:val="1"/>
          <w:wAfter w:w="6" w:type="dxa"/>
          <w:trHeight w:val="630"/>
        </w:trPr>
        <w:tc>
          <w:tcPr>
            <w:tcW w:w="750" w:type="dxa"/>
            <w:noWrap/>
            <w:vAlign w:val="center"/>
            <w:hideMark/>
          </w:tcPr>
          <w:p w14:paraId="0A8C833D" w14:textId="453D0F38"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7</w:t>
            </w:r>
          </w:p>
        </w:tc>
        <w:tc>
          <w:tcPr>
            <w:tcW w:w="2789" w:type="dxa"/>
            <w:vAlign w:val="center"/>
            <w:hideMark/>
          </w:tcPr>
          <w:p w14:paraId="4B937E4C" w14:textId="0F1724A3" w:rsidR="00E01B1A" w:rsidRPr="00E01B1A" w:rsidRDefault="00E01B1A" w:rsidP="00E01B1A">
            <w:pPr>
              <w:widowControl/>
              <w:suppressAutoHyphens w:val="0"/>
              <w:jc w:val="both"/>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CENTRAL DE AR CONDICIONADO TIPO PISO TETO DE 48.000 BTUS</w:t>
            </w:r>
          </w:p>
        </w:tc>
        <w:tc>
          <w:tcPr>
            <w:tcW w:w="1418" w:type="dxa"/>
            <w:noWrap/>
            <w:vAlign w:val="center"/>
            <w:hideMark/>
          </w:tcPr>
          <w:p w14:paraId="7460F9DB" w14:textId="45A49627"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UNIDADES</w:t>
            </w:r>
          </w:p>
        </w:tc>
        <w:tc>
          <w:tcPr>
            <w:tcW w:w="705" w:type="dxa"/>
            <w:noWrap/>
            <w:vAlign w:val="center"/>
            <w:hideMark/>
          </w:tcPr>
          <w:p w14:paraId="475E3501" w14:textId="531EA42E"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3</w:t>
            </w:r>
          </w:p>
        </w:tc>
        <w:tc>
          <w:tcPr>
            <w:tcW w:w="705" w:type="dxa"/>
            <w:gridSpan w:val="2"/>
            <w:noWrap/>
            <w:vAlign w:val="center"/>
            <w:hideMark/>
          </w:tcPr>
          <w:p w14:paraId="04243751" w14:textId="20877BA9"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0</w:t>
            </w:r>
          </w:p>
        </w:tc>
        <w:tc>
          <w:tcPr>
            <w:tcW w:w="688" w:type="dxa"/>
            <w:gridSpan w:val="2"/>
            <w:noWrap/>
            <w:vAlign w:val="center"/>
            <w:hideMark/>
          </w:tcPr>
          <w:p w14:paraId="7C6ACAA1" w14:textId="74418476"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0</w:t>
            </w:r>
          </w:p>
        </w:tc>
        <w:tc>
          <w:tcPr>
            <w:tcW w:w="709" w:type="dxa"/>
            <w:gridSpan w:val="2"/>
            <w:noWrap/>
            <w:vAlign w:val="center"/>
            <w:hideMark/>
          </w:tcPr>
          <w:p w14:paraId="27EC8923" w14:textId="2550187F"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0</w:t>
            </w:r>
          </w:p>
        </w:tc>
        <w:tc>
          <w:tcPr>
            <w:tcW w:w="1134" w:type="dxa"/>
            <w:gridSpan w:val="2"/>
            <w:noWrap/>
            <w:vAlign w:val="center"/>
            <w:hideMark/>
          </w:tcPr>
          <w:p w14:paraId="3855C6ED" w14:textId="053E0F37"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3</w:t>
            </w:r>
          </w:p>
        </w:tc>
      </w:tr>
      <w:tr w:rsidR="00E01B1A" w:rsidRPr="00E01B1A" w14:paraId="3F125467" w14:textId="77777777" w:rsidTr="00E01B1A">
        <w:trPr>
          <w:gridAfter w:val="1"/>
          <w:wAfter w:w="6" w:type="dxa"/>
          <w:trHeight w:val="630"/>
        </w:trPr>
        <w:tc>
          <w:tcPr>
            <w:tcW w:w="750" w:type="dxa"/>
            <w:noWrap/>
            <w:vAlign w:val="center"/>
            <w:hideMark/>
          </w:tcPr>
          <w:p w14:paraId="71B26C62" w14:textId="2B9AA1B5"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8</w:t>
            </w:r>
          </w:p>
        </w:tc>
        <w:tc>
          <w:tcPr>
            <w:tcW w:w="2789" w:type="dxa"/>
            <w:vAlign w:val="center"/>
            <w:hideMark/>
          </w:tcPr>
          <w:p w14:paraId="64F4E223" w14:textId="67584B44" w:rsidR="00E01B1A" w:rsidRPr="00E01B1A" w:rsidRDefault="00E01B1A" w:rsidP="00E01B1A">
            <w:pPr>
              <w:widowControl/>
              <w:suppressAutoHyphens w:val="0"/>
              <w:jc w:val="both"/>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CENTRAL DE AR CONDICIONADO TIPO SPLIT DE 58.000 BTUS</w:t>
            </w:r>
          </w:p>
        </w:tc>
        <w:tc>
          <w:tcPr>
            <w:tcW w:w="1418" w:type="dxa"/>
            <w:noWrap/>
            <w:vAlign w:val="center"/>
            <w:hideMark/>
          </w:tcPr>
          <w:p w14:paraId="21944058" w14:textId="29856A73"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UNIDADES</w:t>
            </w:r>
          </w:p>
        </w:tc>
        <w:tc>
          <w:tcPr>
            <w:tcW w:w="705" w:type="dxa"/>
            <w:noWrap/>
            <w:vAlign w:val="center"/>
            <w:hideMark/>
          </w:tcPr>
          <w:p w14:paraId="4F752B76" w14:textId="1A1B869E"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0</w:t>
            </w:r>
          </w:p>
        </w:tc>
        <w:tc>
          <w:tcPr>
            <w:tcW w:w="705" w:type="dxa"/>
            <w:gridSpan w:val="2"/>
            <w:noWrap/>
            <w:vAlign w:val="center"/>
            <w:hideMark/>
          </w:tcPr>
          <w:p w14:paraId="5D11303F" w14:textId="2B8B1DE4"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1</w:t>
            </w:r>
          </w:p>
        </w:tc>
        <w:tc>
          <w:tcPr>
            <w:tcW w:w="688" w:type="dxa"/>
            <w:gridSpan w:val="2"/>
            <w:noWrap/>
            <w:vAlign w:val="center"/>
            <w:hideMark/>
          </w:tcPr>
          <w:p w14:paraId="7774CDAE" w14:textId="7A2E508E"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0</w:t>
            </w:r>
          </w:p>
        </w:tc>
        <w:tc>
          <w:tcPr>
            <w:tcW w:w="709" w:type="dxa"/>
            <w:gridSpan w:val="2"/>
            <w:noWrap/>
            <w:vAlign w:val="center"/>
            <w:hideMark/>
          </w:tcPr>
          <w:p w14:paraId="57038286" w14:textId="58E11CCE"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0</w:t>
            </w:r>
          </w:p>
        </w:tc>
        <w:tc>
          <w:tcPr>
            <w:tcW w:w="1134" w:type="dxa"/>
            <w:gridSpan w:val="2"/>
            <w:noWrap/>
            <w:vAlign w:val="center"/>
            <w:hideMark/>
          </w:tcPr>
          <w:p w14:paraId="3CB32153" w14:textId="5952C986"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1</w:t>
            </w:r>
          </w:p>
        </w:tc>
      </w:tr>
      <w:tr w:rsidR="00E01B1A" w:rsidRPr="00E01B1A" w14:paraId="404BC7CC" w14:textId="77777777" w:rsidTr="00E01B1A">
        <w:trPr>
          <w:gridAfter w:val="1"/>
          <w:wAfter w:w="6" w:type="dxa"/>
          <w:trHeight w:val="630"/>
        </w:trPr>
        <w:tc>
          <w:tcPr>
            <w:tcW w:w="750" w:type="dxa"/>
            <w:noWrap/>
            <w:vAlign w:val="center"/>
            <w:hideMark/>
          </w:tcPr>
          <w:p w14:paraId="3D3CD8CC" w14:textId="10712B42"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9</w:t>
            </w:r>
          </w:p>
        </w:tc>
        <w:tc>
          <w:tcPr>
            <w:tcW w:w="2789" w:type="dxa"/>
            <w:vAlign w:val="center"/>
            <w:hideMark/>
          </w:tcPr>
          <w:p w14:paraId="6255DABB" w14:textId="5A678E81" w:rsidR="00E01B1A" w:rsidRPr="00E01B1A" w:rsidRDefault="00E01B1A" w:rsidP="00E01B1A">
            <w:pPr>
              <w:widowControl/>
              <w:suppressAutoHyphens w:val="0"/>
              <w:jc w:val="both"/>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CENTRAL DE AR CONDICIONADO TIPO SPLIT DE 60.000 BTUS</w:t>
            </w:r>
          </w:p>
        </w:tc>
        <w:tc>
          <w:tcPr>
            <w:tcW w:w="1418" w:type="dxa"/>
            <w:noWrap/>
            <w:vAlign w:val="center"/>
            <w:hideMark/>
          </w:tcPr>
          <w:p w14:paraId="12B522DC" w14:textId="219F7339"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UNIDADES</w:t>
            </w:r>
          </w:p>
        </w:tc>
        <w:tc>
          <w:tcPr>
            <w:tcW w:w="705" w:type="dxa"/>
            <w:noWrap/>
            <w:vAlign w:val="center"/>
            <w:hideMark/>
          </w:tcPr>
          <w:p w14:paraId="4A070D1D" w14:textId="0761E7DB"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0</w:t>
            </w:r>
          </w:p>
        </w:tc>
        <w:tc>
          <w:tcPr>
            <w:tcW w:w="705" w:type="dxa"/>
            <w:gridSpan w:val="2"/>
            <w:noWrap/>
            <w:vAlign w:val="center"/>
            <w:hideMark/>
          </w:tcPr>
          <w:p w14:paraId="0B8EFE69" w14:textId="2BB5B8CD"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4</w:t>
            </w:r>
          </w:p>
        </w:tc>
        <w:tc>
          <w:tcPr>
            <w:tcW w:w="688" w:type="dxa"/>
            <w:gridSpan w:val="2"/>
            <w:noWrap/>
            <w:vAlign w:val="center"/>
            <w:hideMark/>
          </w:tcPr>
          <w:p w14:paraId="07C2B2B4" w14:textId="31FC294F"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0</w:t>
            </w:r>
          </w:p>
        </w:tc>
        <w:tc>
          <w:tcPr>
            <w:tcW w:w="709" w:type="dxa"/>
            <w:gridSpan w:val="2"/>
            <w:noWrap/>
            <w:vAlign w:val="center"/>
            <w:hideMark/>
          </w:tcPr>
          <w:p w14:paraId="534E4B7A" w14:textId="1A0548A4"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0</w:t>
            </w:r>
          </w:p>
        </w:tc>
        <w:tc>
          <w:tcPr>
            <w:tcW w:w="1134" w:type="dxa"/>
            <w:gridSpan w:val="2"/>
            <w:noWrap/>
            <w:vAlign w:val="center"/>
            <w:hideMark/>
          </w:tcPr>
          <w:p w14:paraId="7DB267F9" w14:textId="0CDE78D9"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4</w:t>
            </w:r>
          </w:p>
        </w:tc>
      </w:tr>
      <w:tr w:rsidR="00E01B1A" w:rsidRPr="00E01B1A" w14:paraId="5F92C6D6" w14:textId="77777777" w:rsidTr="00E01B1A">
        <w:trPr>
          <w:trHeight w:val="315"/>
        </w:trPr>
        <w:tc>
          <w:tcPr>
            <w:tcW w:w="4957" w:type="dxa"/>
            <w:gridSpan w:val="3"/>
            <w:noWrap/>
            <w:vAlign w:val="center"/>
            <w:hideMark/>
          </w:tcPr>
          <w:p w14:paraId="363CBF31" w14:textId="11903E95" w:rsidR="00E01B1A" w:rsidRPr="00E01B1A" w:rsidRDefault="00E01B1A" w:rsidP="00E01B1A">
            <w:pPr>
              <w:widowControl/>
              <w:suppressAutoHyphens w:val="0"/>
              <w:jc w:val="center"/>
              <w:rPr>
                <w:rFonts w:eastAsia="Times New Roman" w:cs="Times New Roman"/>
                <w:color w:val="000000"/>
                <w:kern w:val="0"/>
                <w:sz w:val="20"/>
                <w:szCs w:val="20"/>
                <w:lang w:eastAsia="pt-BR" w:bidi="ar-SA"/>
              </w:rPr>
            </w:pPr>
            <w:r w:rsidRPr="00E01B1A">
              <w:rPr>
                <w:rFonts w:eastAsia="Times New Roman" w:cs="Times New Roman"/>
                <w:color w:val="000000"/>
                <w:kern w:val="0"/>
                <w:sz w:val="20"/>
                <w:szCs w:val="20"/>
                <w:lang w:eastAsia="pt-BR" w:bidi="ar-SA"/>
              </w:rPr>
              <w:t>TOTAL</w:t>
            </w:r>
          </w:p>
        </w:tc>
        <w:tc>
          <w:tcPr>
            <w:tcW w:w="711" w:type="dxa"/>
            <w:gridSpan w:val="2"/>
            <w:noWrap/>
            <w:vAlign w:val="center"/>
            <w:hideMark/>
          </w:tcPr>
          <w:p w14:paraId="537F8BB9" w14:textId="34C2FB69" w:rsidR="00E01B1A" w:rsidRPr="000C7DA2" w:rsidRDefault="00E01B1A" w:rsidP="00E01B1A">
            <w:pPr>
              <w:widowControl/>
              <w:suppressAutoHyphens w:val="0"/>
              <w:jc w:val="center"/>
              <w:rPr>
                <w:rFonts w:eastAsia="Times New Roman" w:cs="Times New Roman"/>
                <w:b/>
                <w:bCs/>
                <w:iCs/>
                <w:color w:val="000000"/>
                <w:kern w:val="0"/>
                <w:sz w:val="20"/>
                <w:szCs w:val="20"/>
                <w:lang w:eastAsia="pt-BR" w:bidi="ar-SA"/>
              </w:rPr>
            </w:pPr>
            <w:r w:rsidRPr="000C7DA2">
              <w:rPr>
                <w:rFonts w:eastAsia="Times New Roman" w:cs="Times New Roman"/>
                <w:b/>
                <w:bCs/>
                <w:iCs/>
                <w:color w:val="000000"/>
                <w:kern w:val="0"/>
                <w:sz w:val="20"/>
                <w:szCs w:val="20"/>
                <w:lang w:eastAsia="pt-BR" w:bidi="ar-SA"/>
              </w:rPr>
              <w:t>44</w:t>
            </w:r>
          </w:p>
        </w:tc>
        <w:tc>
          <w:tcPr>
            <w:tcW w:w="705" w:type="dxa"/>
            <w:gridSpan w:val="2"/>
            <w:noWrap/>
            <w:vAlign w:val="center"/>
            <w:hideMark/>
          </w:tcPr>
          <w:p w14:paraId="5F2018A3" w14:textId="585246A2" w:rsidR="00E01B1A" w:rsidRPr="000C7DA2" w:rsidRDefault="00E01B1A" w:rsidP="00E01B1A">
            <w:pPr>
              <w:widowControl/>
              <w:suppressAutoHyphens w:val="0"/>
              <w:jc w:val="center"/>
              <w:rPr>
                <w:rFonts w:eastAsia="Times New Roman" w:cs="Times New Roman"/>
                <w:b/>
                <w:bCs/>
                <w:iCs/>
                <w:color w:val="000000"/>
                <w:kern w:val="0"/>
                <w:sz w:val="20"/>
                <w:szCs w:val="20"/>
                <w:lang w:eastAsia="pt-BR" w:bidi="ar-SA"/>
              </w:rPr>
            </w:pPr>
            <w:r w:rsidRPr="000C7DA2">
              <w:rPr>
                <w:rFonts w:eastAsia="Times New Roman" w:cs="Times New Roman"/>
                <w:b/>
                <w:bCs/>
                <w:iCs/>
                <w:color w:val="000000"/>
                <w:kern w:val="0"/>
                <w:sz w:val="20"/>
                <w:szCs w:val="20"/>
                <w:lang w:eastAsia="pt-BR" w:bidi="ar-SA"/>
              </w:rPr>
              <w:t>73</w:t>
            </w:r>
          </w:p>
        </w:tc>
        <w:tc>
          <w:tcPr>
            <w:tcW w:w="688" w:type="dxa"/>
            <w:gridSpan w:val="2"/>
            <w:noWrap/>
            <w:vAlign w:val="center"/>
            <w:hideMark/>
          </w:tcPr>
          <w:p w14:paraId="6D5E1CA6" w14:textId="49BF3894" w:rsidR="00E01B1A" w:rsidRPr="000C7DA2" w:rsidRDefault="00E01B1A" w:rsidP="00E01B1A">
            <w:pPr>
              <w:widowControl/>
              <w:suppressAutoHyphens w:val="0"/>
              <w:jc w:val="center"/>
              <w:rPr>
                <w:rFonts w:eastAsia="Times New Roman" w:cs="Times New Roman"/>
                <w:b/>
                <w:bCs/>
                <w:iCs/>
                <w:color w:val="000000"/>
                <w:kern w:val="0"/>
                <w:sz w:val="20"/>
                <w:szCs w:val="20"/>
                <w:lang w:eastAsia="pt-BR" w:bidi="ar-SA"/>
              </w:rPr>
            </w:pPr>
            <w:r w:rsidRPr="000C7DA2">
              <w:rPr>
                <w:rFonts w:eastAsia="Times New Roman" w:cs="Times New Roman"/>
                <w:b/>
                <w:bCs/>
                <w:iCs/>
                <w:color w:val="000000"/>
                <w:kern w:val="0"/>
                <w:sz w:val="20"/>
                <w:szCs w:val="20"/>
                <w:lang w:eastAsia="pt-BR" w:bidi="ar-SA"/>
              </w:rPr>
              <w:t>19</w:t>
            </w:r>
          </w:p>
        </w:tc>
        <w:tc>
          <w:tcPr>
            <w:tcW w:w="709" w:type="dxa"/>
            <w:gridSpan w:val="2"/>
            <w:noWrap/>
            <w:vAlign w:val="center"/>
            <w:hideMark/>
          </w:tcPr>
          <w:p w14:paraId="4E7DFAAC" w14:textId="04379C6F" w:rsidR="00E01B1A" w:rsidRPr="000C7DA2" w:rsidRDefault="00E01B1A" w:rsidP="00E01B1A">
            <w:pPr>
              <w:widowControl/>
              <w:suppressAutoHyphens w:val="0"/>
              <w:jc w:val="center"/>
              <w:rPr>
                <w:rFonts w:eastAsia="Times New Roman" w:cs="Times New Roman"/>
                <w:b/>
                <w:bCs/>
                <w:iCs/>
                <w:color w:val="000000"/>
                <w:kern w:val="0"/>
                <w:sz w:val="20"/>
                <w:szCs w:val="20"/>
                <w:lang w:eastAsia="pt-BR" w:bidi="ar-SA"/>
              </w:rPr>
            </w:pPr>
            <w:r w:rsidRPr="000C7DA2">
              <w:rPr>
                <w:rFonts w:eastAsia="Times New Roman" w:cs="Times New Roman"/>
                <w:b/>
                <w:bCs/>
                <w:iCs/>
                <w:color w:val="000000"/>
                <w:kern w:val="0"/>
                <w:sz w:val="20"/>
                <w:szCs w:val="20"/>
                <w:lang w:eastAsia="pt-BR" w:bidi="ar-SA"/>
              </w:rPr>
              <w:t>24</w:t>
            </w:r>
          </w:p>
        </w:tc>
        <w:tc>
          <w:tcPr>
            <w:tcW w:w="1134" w:type="dxa"/>
            <w:gridSpan w:val="2"/>
            <w:noWrap/>
            <w:vAlign w:val="center"/>
            <w:hideMark/>
          </w:tcPr>
          <w:p w14:paraId="520687C1" w14:textId="12329C8B" w:rsidR="00E01B1A" w:rsidRPr="000C7DA2" w:rsidRDefault="00E01B1A" w:rsidP="00E01B1A">
            <w:pPr>
              <w:widowControl/>
              <w:suppressAutoHyphens w:val="0"/>
              <w:jc w:val="center"/>
              <w:rPr>
                <w:rFonts w:eastAsia="Times New Roman" w:cs="Times New Roman"/>
                <w:b/>
                <w:bCs/>
                <w:iCs/>
                <w:color w:val="000000"/>
                <w:kern w:val="0"/>
                <w:sz w:val="20"/>
                <w:szCs w:val="20"/>
                <w:lang w:eastAsia="pt-BR" w:bidi="ar-SA"/>
              </w:rPr>
            </w:pPr>
            <w:r w:rsidRPr="000C7DA2">
              <w:rPr>
                <w:rFonts w:eastAsia="Times New Roman" w:cs="Times New Roman"/>
                <w:b/>
                <w:bCs/>
                <w:iCs/>
                <w:color w:val="000000"/>
                <w:kern w:val="0"/>
                <w:sz w:val="20"/>
                <w:szCs w:val="20"/>
                <w:lang w:eastAsia="pt-BR" w:bidi="ar-SA"/>
              </w:rPr>
              <w:t>160</w:t>
            </w:r>
          </w:p>
        </w:tc>
      </w:tr>
    </w:tbl>
    <w:p w14:paraId="2D2B8F7F" w14:textId="15A8FB8A" w:rsidR="00E01B1A" w:rsidRPr="00E01B1A" w:rsidRDefault="00E01B1A" w:rsidP="00E01B1A">
      <w:pPr>
        <w:spacing w:before="240" w:after="240"/>
        <w:jc w:val="both"/>
        <w:rPr>
          <w:bCs/>
        </w:rPr>
      </w:pPr>
      <w:r w:rsidRPr="00E01B1A">
        <w:rPr>
          <w:bCs/>
        </w:rPr>
        <w:t>Para a definição das quantidades estimadas de manutenções preventivas e corretivas, foram adotados critérios técnicos baseados em boas práticas de manutenção de sistemas de climatização, no histórico operacional dos equipamentos e na necessidade de assegurar o funcionamento contínuo dos aparelhos de ar-condicionado instalados nas unidades de saúde gerenciadas pelo Consórcio Público de Saúde da Microrregião de Crato – CPSMC.</w:t>
      </w:r>
    </w:p>
    <w:p w14:paraId="01B6EF36" w14:textId="2A5EE5F7" w:rsidR="00E01B1A" w:rsidRPr="00E01B1A" w:rsidRDefault="00E01B1A" w:rsidP="00E01B1A">
      <w:pPr>
        <w:spacing w:before="240" w:after="240"/>
        <w:jc w:val="both"/>
        <w:rPr>
          <w:bCs/>
        </w:rPr>
      </w:pPr>
      <w:r w:rsidRPr="00E01B1A">
        <w:rPr>
          <w:bCs/>
        </w:rPr>
        <w:t>A estimativa considerou os seguintes parâmetros:</w:t>
      </w:r>
    </w:p>
    <w:p w14:paraId="413F0019" w14:textId="7831D254" w:rsidR="00E01B1A" w:rsidRPr="00E01B1A" w:rsidRDefault="00E01B1A" w:rsidP="00E01B1A">
      <w:pPr>
        <w:pStyle w:val="PargrafodaLista"/>
        <w:numPr>
          <w:ilvl w:val="0"/>
          <w:numId w:val="23"/>
        </w:numPr>
        <w:spacing w:before="240" w:after="240"/>
        <w:jc w:val="both"/>
        <w:rPr>
          <w:bCs/>
        </w:rPr>
      </w:pPr>
      <w:r w:rsidRPr="00DA1AD6">
        <w:rPr>
          <w:b/>
        </w:rPr>
        <w:t>Manutenção Preventiva:</w:t>
      </w:r>
      <w:r w:rsidRPr="00E01B1A">
        <w:rPr>
          <w:bCs/>
        </w:rPr>
        <w:t xml:space="preserve"> realização periódica a cada 120 (cento e vinte) dias, totalizando 03 (três) manutenções preventivas por equipamento ao ano, com o objetivo de preservar o desempenho dos aparelhos, prevenir falhas, prolongar sua vida útil e assegurar a qualidade do ar interior nos ambientes assistenciais e administrativos.</w:t>
      </w:r>
    </w:p>
    <w:p w14:paraId="248C03EB" w14:textId="65F80DAF" w:rsidR="00E01B1A" w:rsidRPr="00E01B1A" w:rsidRDefault="00E01B1A" w:rsidP="00E01B1A">
      <w:pPr>
        <w:pStyle w:val="PargrafodaLista"/>
        <w:numPr>
          <w:ilvl w:val="0"/>
          <w:numId w:val="23"/>
        </w:numPr>
        <w:spacing w:before="240" w:after="240"/>
        <w:jc w:val="both"/>
        <w:rPr>
          <w:bCs/>
        </w:rPr>
      </w:pPr>
      <w:r w:rsidRPr="00DA1AD6">
        <w:rPr>
          <w:b/>
        </w:rPr>
        <w:t>Manutenção Corretiva:</w:t>
      </w:r>
      <w:r w:rsidRPr="00E01B1A">
        <w:rPr>
          <w:bCs/>
        </w:rPr>
        <w:t xml:space="preserve"> estimativa média de 02 (duas) ocorrências por equipamento ao ano, considerando o desgaste natural dos componentes, a intensidade de uso dos equipamentos e o histórico de intervenções corretivas em sistemas de climatização similares, com vistas a restabelecer o funcionamento adequado em caso de falhas ou quebras.</w:t>
      </w:r>
    </w:p>
    <w:p w14:paraId="2BF3ABF1" w14:textId="2A7F0538" w:rsidR="005237B6" w:rsidRPr="000C7DA2" w:rsidRDefault="00E01B1A" w:rsidP="00E01B1A">
      <w:pPr>
        <w:spacing w:before="240" w:after="240"/>
        <w:jc w:val="both"/>
        <w:rPr>
          <w:bCs/>
          <w:sz w:val="20"/>
          <w:szCs w:val="20"/>
        </w:rPr>
      </w:pPr>
      <w:r w:rsidRPr="00E01B1A">
        <w:rPr>
          <w:bCs/>
        </w:rPr>
        <w:t xml:space="preserve">Com base nesses critérios técnicos, foram consolidadas as quantidades anuais de </w:t>
      </w:r>
      <w:r w:rsidRPr="00E01B1A">
        <w:rPr>
          <w:bCs/>
        </w:rPr>
        <w:lastRenderedPageBreak/>
        <w:t>manutenções preventivas e corretivas, conforme demonstrado no quadro a seguir, o qual subsidia o correto dimensionamento da contratação e a estimativa dos custos envolvidos.</w:t>
      </w:r>
    </w:p>
    <w:tbl>
      <w:tblPr>
        <w:tblStyle w:val="Tabelacomgrade"/>
        <w:tblW w:w="10065" w:type="dxa"/>
        <w:tblInd w:w="-572" w:type="dxa"/>
        <w:tblLook w:val="04A0" w:firstRow="1" w:lastRow="0" w:firstColumn="1" w:lastColumn="0" w:noHBand="0" w:noVBand="1"/>
      </w:tblPr>
      <w:tblGrid>
        <w:gridCol w:w="435"/>
        <w:gridCol w:w="2821"/>
        <w:gridCol w:w="1136"/>
        <w:gridCol w:w="1132"/>
        <w:gridCol w:w="1134"/>
        <w:gridCol w:w="1134"/>
        <w:gridCol w:w="1134"/>
        <w:gridCol w:w="1139"/>
      </w:tblGrid>
      <w:tr w:rsidR="000C7DA2" w:rsidRPr="00C1249A" w14:paraId="61D9AA6B" w14:textId="77777777" w:rsidTr="009175B1">
        <w:trPr>
          <w:cantSplit/>
          <w:trHeight w:val="1118"/>
        </w:trPr>
        <w:tc>
          <w:tcPr>
            <w:tcW w:w="435" w:type="dxa"/>
            <w:textDirection w:val="btLr"/>
            <w:vAlign w:val="center"/>
            <w:hideMark/>
          </w:tcPr>
          <w:p w14:paraId="6056B518" w14:textId="3BA4CC1C" w:rsidR="000C7DA2" w:rsidRPr="00C1249A" w:rsidRDefault="00CB7DA0" w:rsidP="000C7DA2">
            <w:pPr>
              <w:widowControl/>
              <w:suppressAutoHyphens w:val="0"/>
              <w:ind w:left="113" w:right="113"/>
              <w:jc w:val="center"/>
              <w:rPr>
                <w:rFonts w:eastAsia="Times New Roman" w:cs="Times New Roman"/>
                <w:b/>
                <w:bCs/>
                <w:color w:val="000000" w:themeColor="text1"/>
                <w:kern w:val="0"/>
                <w:sz w:val="16"/>
                <w:szCs w:val="16"/>
                <w:lang w:eastAsia="pt-BR" w:bidi="ar-SA"/>
              </w:rPr>
            </w:pPr>
            <w:r w:rsidRPr="00C1249A">
              <w:rPr>
                <w:rFonts w:eastAsia="Times New Roman" w:cs="Times New Roman"/>
                <w:b/>
                <w:bCs/>
                <w:color w:val="000000" w:themeColor="text1"/>
                <w:kern w:val="0"/>
                <w:sz w:val="16"/>
                <w:szCs w:val="16"/>
                <w:lang w:eastAsia="pt-BR" w:bidi="ar-SA"/>
              </w:rPr>
              <w:t>ITEM</w:t>
            </w:r>
          </w:p>
        </w:tc>
        <w:tc>
          <w:tcPr>
            <w:tcW w:w="2821" w:type="dxa"/>
            <w:vAlign w:val="center"/>
            <w:hideMark/>
          </w:tcPr>
          <w:p w14:paraId="796E4D7B" w14:textId="73BE64C0" w:rsidR="000C7DA2" w:rsidRPr="00C1249A" w:rsidRDefault="000C7DA2" w:rsidP="000C7DA2">
            <w:pPr>
              <w:widowControl/>
              <w:suppressAutoHyphens w:val="0"/>
              <w:jc w:val="center"/>
              <w:rPr>
                <w:rFonts w:eastAsia="Times New Roman" w:cs="Times New Roman"/>
                <w:b/>
                <w:bCs/>
                <w:color w:val="000000" w:themeColor="text1"/>
                <w:kern w:val="0"/>
                <w:sz w:val="16"/>
                <w:szCs w:val="16"/>
                <w:lang w:eastAsia="pt-BR" w:bidi="ar-SA"/>
              </w:rPr>
            </w:pPr>
            <w:r w:rsidRPr="00C1249A">
              <w:rPr>
                <w:rFonts w:eastAsia="Times New Roman" w:cs="Times New Roman"/>
                <w:b/>
                <w:bCs/>
                <w:color w:val="000000" w:themeColor="text1"/>
                <w:kern w:val="0"/>
                <w:sz w:val="16"/>
                <w:szCs w:val="16"/>
                <w:lang w:eastAsia="pt-BR" w:bidi="ar-SA"/>
              </w:rPr>
              <w:t>DESCRIÇÃO</w:t>
            </w:r>
          </w:p>
        </w:tc>
        <w:tc>
          <w:tcPr>
            <w:tcW w:w="1136" w:type="dxa"/>
            <w:vAlign w:val="center"/>
            <w:hideMark/>
          </w:tcPr>
          <w:p w14:paraId="179F59E1" w14:textId="3900968F" w:rsidR="000C7DA2" w:rsidRPr="00C1249A" w:rsidRDefault="000C7DA2" w:rsidP="000C7DA2">
            <w:pPr>
              <w:widowControl/>
              <w:suppressAutoHyphens w:val="0"/>
              <w:jc w:val="center"/>
              <w:rPr>
                <w:rFonts w:eastAsia="Times New Roman" w:cs="Times New Roman"/>
                <w:b/>
                <w:bCs/>
                <w:color w:val="000000" w:themeColor="text1"/>
                <w:kern w:val="0"/>
                <w:sz w:val="16"/>
                <w:szCs w:val="16"/>
                <w:lang w:eastAsia="pt-BR" w:bidi="ar-SA"/>
              </w:rPr>
            </w:pPr>
            <w:r w:rsidRPr="00C1249A">
              <w:rPr>
                <w:rFonts w:eastAsia="Times New Roman" w:cs="Times New Roman"/>
                <w:b/>
                <w:bCs/>
                <w:color w:val="000000" w:themeColor="text1"/>
                <w:kern w:val="0"/>
                <w:sz w:val="16"/>
                <w:szCs w:val="16"/>
                <w:lang w:eastAsia="pt-BR" w:bidi="ar-SA"/>
              </w:rPr>
              <w:t>UN. MEDIDA</w:t>
            </w:r>
          </w:p>
        </w:tc>
        <w:tc>
          <w:tcPr>
            <w:tcW w:w="1132" w:type="dxa"/>
            <w:vAlign w:val="center"/>
            <w:hideMark/>
          </w:tcPr>
          <w:p w14:paraId="5747B952" w14:textId="3194A35E" w:rsidR="000C7DA2" w:rsidRPr="00C1249A" w:rsidRDefault="000C7DA2" w:rsidP="00FB61D5">
            <w:pPr>
              <w:widowControl/>
              <w:suppressAutoHyphens w:val="0"/>
              <w:jc w:val="center"/>
              <w:rPr>
                <w:rFonts w:eastAsia="Times New Roman" w:cs="Times New Roman"/>
                <w:b/>
                <w:bCs/>
                <w:color w:val="000000" w:themeColor="text1"/>
                <w:kern w:val="0"/>
                <w:sz w:val="16"/>
                <w:szCs w:val="16"/>
                <w:lang w:eastAsia="pt-BR" w:bidi="ar-SA"/>
              </w:rPr>
            </w:pPr>
            <w:r w:rsidRPr="00C1249A">
              <w:rPr>
                <w:rFonts w:eastAsia="Times New Roman" w:cs="Times New Roman"/>
                <w:b/>
                <w:bCs/>
                <w:color w:val="000000" w:themeColor="text1"/>
                <w:kern w:val="0"/>
                <w:sz w:val="16"/>
                <w:szCs w:val="16"/>
                <w:lang w:eastAsia="pt-BR" w:bidi="ar-SA"/>
              </w:rPr>
              <w:t>POLI I</w:t>
            </w:r>
          </w:p>
        </w:tc>
        <w:tc>
          <w:tcPr>
            <w:tcW w:w="1134" w:type="dxa"/>
            <w:vAlign w:val="center"/>
            <w:hideMark/>
          </w:tcPr>
          <w:p w14:paraId="759D5B8C" w14:textId="2E4C203F" w:rsidR="000C7DA2" w:rsidRPr="00C1249A" w:rsidRDefault="000C7DA2" w:rsidP="00FB61D5">
            <w:pPr>
              <w:widowControl/>
              <w:suppressAutoHyphens w:val="0"/>
              <w:jc w:val="center"/>
              <w:rPr>
                <w:rFonts w:eastAsia="Times New Roman" w:cs="Times New Roman"/>
                <w:b/>
                <w:bCs/>
                <w:color w:val="000000" w:themeColor="text1"/>
                <w:kern w:val="0"/>
                <w:sz w:val="16"/>
                <w:szCs w:val="16"/>
                <w:lang w:eastAsia="pt-BR" w:bidi="ar-SA"/>
              </w:rPr>
            </w:pPr>
            <w:r w:rsidRPr="00C1249A">
              <w:rPr>
                <w:rFonts w:eastAsia="Times New Roman" w:cs="Times New Roman"/>
                <w:b/>
                <w:bCs/>
                <w:color w:val="000000" w:themeColor="text1"/>
                <w:kern w:val="0"/>
                <w:sz w:val="16"/>
                <w:szCs w:val="16"/>
                <w:lang w:eastAsia="pt-BR" w:bidi="ar-SA"/>
              </w:rPr>
              <w:t>POLI II</w:t>
            </w:r>
          </w:p>
        </w:tc>
        <w:tc>
          <w:tcPr>
            <w:tcW w:w="1134" w:type="dxa"/>
            <w:vAlign w:val="center"/>
            <w:hideMark/>
          </w:tcPr>
          <w:p w14:paraId="30CE051E" w14:textId="11D2744C" w:rsidR="000C7DA2" w:rsidRPr="00C1249A" w:rsidRDefault="000C7DA2" w:rsidP="00FB61D5">
            <w:pPr>
              <w:widowControl/>
              <w:suppressAutoHyphens w:val="0"/>
              <w:jc w:val="center"/>
              <w:rPr>
                <w:rFonts w:eastAsia="Times New Roman" w:cs="Times New Roman"/>
                <w:b/>
                <w:bCs/>
                <w:color w:val="000000" w:themeColor="text1"/>
                <w:kern w:val="0"/>
                <w:sz w:val="16"/>
                <w:szCs w:val="16"/>
                <w:lang w:eastAsia="pt-BR" w:bidi="ar-SA"/>
              </w:rPr>
            </w:pPr>
            <w:r w:rsidRPr="00C1249A">
              <w:rPr>
                <w:rFonts w:eastAsia="Times New Roman" w:cs="Times New Roman"/>
                <w:b/>
                <w:bCs/>
                <w:color w:val="000000" w:themeColor="text1"/>
                <w:kern w:val="0"/>
                <w:sz w:val="16"/>
                <w:szCs w:val="16"/>
                <w:lang w:eastAsia="pt-BR" w:bidi="ar-SA"/>
              </w:rPr>
              <w:t>CER IV</w:t>
            </w:r>
          </w:p>
        </w:tc>
        <w:tc>
          <w:tcPr>
            <w:tcW w:w="1134" w:type="dxa"/>
            <w:vAlign w:val="center"/>
            <w:hideMark/>
          </w:tcPr>
          <w:p w14:paraId="6AA72218" w14:textId="494843BD" w:rsidR="000C7DA2" w:rsidRPr="00C1249A" w:rsidRDefault="000C7DA2" w:rsidP="000C7DA2">
            <w:pPr>
              <w:widowControl/>
              <w:suppressAutoHyphens w:val="0"/>
              <w:jc w:val="center"/>
              <w:rPr>
                <w:rFonts w:eastAsia="Times New Roman" w:cs="Times New Roman"/>
                <w:b/>
                <w:bCs/>
                <w:color w:val="000000" w:themeColor="text1"/>
                <w:kern w:val="0"/>
                <w:sz w:val="16"/>
                <w:szCs w:val="16"/>
                <w:lang w:eastAsia="pt-BR" w:bidi="ar-SA"/>
              </w:rPr>
            </w:pPr>
            <w:r w:rsidRPr="00C1249A">
              <w:rPr>
                <w:rFonts w:eastAsia="Times New Roman" w:cs="Times New Roman"/>
                <w:b/>
                <w:bCs/>
                <w:color w:val="000000" w:themeColor="text1"/>
                <w:kern w:val="0"/>
                <w:sz w:val="16"/>
                <w:szCs w:val="16"/>
                <w:lang w:eastAsia="pt-BR" w:bidi="ar-SA"/>
              </w:rPr>
              <w:t>CEO</w:t>
            </w:r>
          </w:p>
        </w:tc>
        <w:tc>
          <w:tcPr>
            <w:tcW w:w="1139" w:type="dxa"/>
            <w:vAlign w:val="center"/>
            <w:hideMark/>
          </w:tcPr>
          <w:p w14:paraId="28D3D686" w14:textId="786BA09F" w:rsidR="000C7DA2" w:rsidRPr="00C1249A" w:rsidRDefault="000C7DA2" w:rsidP="000C7DA2">
            <w:pPr>
              <w:widowControl/>
              <w:suppressAutoHyphens w:val="0"/>
              <w:jc w:val="center"/>
              <w:rPr>
                <w:rFonts w:eastAsia="Times New Roman" w:cs="Times New Roman"/>
                <w:b/>
                <w:bCs/>
                <w:color w:val="000000" w:themeColor="text1"/>
                <w:kern w:val="0"/>
                <w:sz w:val="16"/>
                <w:szCs w:val="16"/>
                <w:lang w:eastAsia="pt-BR" w:bidi="ar-SA"/>
              </w:rPr>
            </w:pPr>
            <w:r w:rsidRPr="00C1249A">
              <w:rPr>
                <w:rFonts w:eastAsia="Times New Roman" w:cs="Times New Roman"/>
                <w:b/>
                <w:bCs/>
                <w:color w:val="000000" w:themeColor="text1"/>
                <w:kern w:val="0"/>
                <w:sz w:val="16"/>
                <w:szCs w:val="16"/>
                <w:lang w:eastAsia="pt-BR" w:bidi="ar-SA"/>
              </w:rPr>
              <w:t>QUANT.</w:t>
            </w:r>
          </w:p>
        </w:tc>
      </w:tr>
      <w:tr w:rsidR="000C7DA2" w:rsidRPr="00C1249A" w14:paraId="2D57EC76" w14:textId="77777777" w:rsidTr="009175B1">
        <w:trPr>
          <w:trHeight w:val="792"/>
        </w:trPr>
        <w:tc>
          <w:tcPr>
            <w:tcW w:w="435" w:type="dxa"/>
            <w:noWrap/>
            <w:vAlign w:val="center"/>
            <w:hideMark/>
          </w:tcPr>
          <w:p w14:paraId="766BBF9B" w14:textId="4F7E4973"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1</w:t>
            </w:r>
          </w:p>
        </w:tc>
        <w:tc>
          <w:tcPr>
            <w:tcW w:w="2821" w:type="dxa"/>
            <w:vAlign w:val="center"/>
            <w:hideMark/>
          </w:tcPr>
          <w:p w14:paraId="1EA29D5D" w14:textId="572398F1" w:rsidR="000C7DA2" w:rsidRPr="00C1249A" w:rsidRDefault="000C7DA2" w:rsidP="000C7DA2">
            <w:pPr>
              <w:widowControl/>
              <w:suppressAutoHyphens w:val="0"/>
              <w:jc w:val="both"/>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SERVIÇO DE INSTALAÇÃO/</w:t>
            </w:r>
            <w:r w:rsidR="00FB61D5" w:rsidRPr="00C1249A">
              <w:rPr>
                <w:rFonts w:eastAsia="Times New Roman" w:cs="Times New Roman"/>
                <w:color w:val="000000" w:themeColor="text1"/>
                <w:kern w:val="0"/>
                <w:sz w:val="16"/>
                <w:szCs w:val="16"/>
                <w:lang w:eastAsia="pt-BR" w:bidi="ar-SA"/>
              </w:rPr>
              <w:t xml:space="preserve"> </w:t>
            </w:r>
            <w:r w:rsidRPr="00C1249A">
              <w:rPr>
                <w:rFonts w:eastAsia="Times New Roman" w:cs="Times New Roman"/>
                <w:color w:val="000000" w:themeColor="text1"/>
                <w:kern w:val="0"/>
                <w:sz w:val="16"/>
                <w:szCs w:val="16"/>
                <w:lang w:eastAsia="pt-BR" w:bidi="ar-SA"/>
              </w:rPr>
              <w:t>MONTAGEM</w:t>
            </w:r>
            <w:r w:rsidR="00FB61D5" w:rsidRPr="00C1249A">
              <w:rPr>
                <w:rFonts w:eastAsia="Times New Roman" w:cs="Times New Roman"/>
                <w:color w:val="000000" w:themeColor="text1"/>
                <w:kern w:val="0"/>
                <w:sz w:val="16"/>
                <w:szCs w:val="16"/>
                <w:lang w:eastAsia="pt-BR" w:bidi="ar-SA"/>
              </w:rPr>
              <w:t xml:space="preserve"> </w:t>
            </w:r>
            <w:r w:rsidRPr="00C1249A">
              <w:rPr>
                <w:rFonts w:eastAsia="Times New Roman" w:cs="Times New Roman"/>
                <w:color w:val="000000" w:themeColor="text1"/>
                <w:kern w:val="0"/>
                <w:sz w:val="16"/>
                <w:szCs w:val="16"/>
                <w:lang w:eastAsia="pt-BR" w:bidi="ar-SA"/>
              </w:rPr>
              <w:t>/DESMONTAGEM/</w:t>
            </w:r>
            <w:r w:rsidR="00FB61D5" w:rsidRPr="00C1249A">
              <w:rPr>
                <w:rFonts w:eastAsia="Times New Roman" w:cs="Times New Roman"/>
                <w:color w:val="000000" w:themeColor="text1"/>
                <w:kern w:val="0"/>
                <w:sz w:val="16"/>
                <w:szCs w:val="16"/>
                <w:lang w:eastAsia="pt-BR" w:bidi="ar-SA"/>
              </w:rPr>
              <w:t xml:space="preserve"> </w:t>
            </w:r>
            <w:r w:rsidRPr="00C1249A">
              <w:rPr>
                <w:rFonts w:eastAsia="Times New Roman" w:cs="Times New Roman"/>
                <w:color w:val="000000" w:themeColor="text1"/>
                <w:kern w:val="0"/>
                <w:sz w:val="16"/>
                <w:szCs w:val="16"/>
                <w:lang w:eastAsia="pt-BR" w:bidi="ar-SA"/>
              </w:rPr>
              <w:t>REMOÇÃO -</w:t>
            </w:r>
            <w:r w:rsidR="00FB61D5" w:rsidRPr="00C1249A">
              <w:rPr>
                <w:rFonts w:eastAsia="Times New Roman" w:cs="Times New Roman"/>
                <w:color w:val="000000" w:themeColor="text1"/>
                <w:kern w:val="0"/>
                <w:sz w:val="16"/>
                <w:szCs w:val="16"/>
                <w:lang w:eastAsia="pt-BR" w:bidi="ar-SA"/>
              </w:rPr>
              <w:t xml:space="preserve"> </w:t>
            </w:r>
            <w:r w:rsidRPr="00C1249A">
              <w:rPr>
                <w:rFonts w:eastAsia="Times New Roman" w:cs="Times New Roman"/>
                <w:color w:val="000000" w:themeColor="text1"/>
                <w:kern w:val="0"/>
                <w:sz w:val="16"/>
                <w:szCs w:val="16"/>
                <w:lang w:eastAsia="pt-BR" w:bidi="ar-SA"/>
              </w:rPr>
              <w:t>(PAREDE / SISTEMAS) DE CENTRAL DE AR CONDICIONADO DE 9.000 A 12.000 BTUS INCLUSO MÃO DE OBRA E TODOS OS MATERIAIS NECESSÁRIOS, SUPORTE E TUBULAÇÃO DE COBRE COMPATÍVEL COM ATÉ 5 (CINCO) METROS.</w:t>
            </w:r>
          </w:p>
        </w:tc>
        <w:tc>
          <w:tcPr>
            <w:tcW w:w="1136" w:type="dxa"/>
            <w:noWrap/>
            <w:vAlign w:val="center"/>
            <w:hideMark/>
          </w:tcPr>
          <w:p w14:paraId="5F7BBC98" w14:textId="0E8DE35F"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UNIDADES</w:t>
            </w:r>
          </w:p>
        </w:tc>
        <w:tc>
          <w:tcPr>
            <w:tcW w:w="1132" w:type="dxa"/>
            <w:noWrap/>
            <w:vAlign w:val="center"/>
            <w:hideMark/>
          </w:tcPr>
          <w:p w14:paraId="28FEFBD2" w14:textId="0003579C"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20</w:t>
            </w:r>
          </w:p>
        </w:tc>
        <w:tc>
          <w:tcPr>
            <w:tcW w:w="1134" w:type="dxa"/>
            <w:noWrap/>
            <w:vAlign w:val="center"/>
            <w:hideMark/>
          </w:tcPr>
          <w:p w14:paraId="590F70A5" w14:textId="35565299"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40</w:t>
            </w:r>
          </w:p>
        </w:tc>
        <w:tc>
          <w:tcPr>
            <w:tcW w:w="1134" w:type="dxa"/>
            <w:noWrap/>
            <w:vAlign w:val="center"/>
            <w:hideMark/>
          </w:tcPr>
          <w:p w14:paraId="40613D1D" w14:textId="10B01591"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16</w:t>
            </w:r>
          </w:p>
        </w:tc>
        <w:tc>
          <w:tcPr>
            <w:tcW w:w="1134" w:type="dxa"/>
            <w:noWrap/>
            <w:vAlign w:val="center"/>
            <w:hideMark/>
          </w:tcPr>
          <w:p w14:paraId="6D724CD6" w14:textId="5AE317B9"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16</w:t>
            </w:r>
          </w:p>
        </w:tc>
        <w:tc>
          <w:tcPr>
            <w:tcW w:w="1139" w:type="dxa"/>
            <w:noWrap/>
            <w:vAlign w:val="center"/>
            <w:hideMark/>
          </w:tcPr>
          <w:p w14:paraId="54FA9CA3" w14:textId="2CCEE98F"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92</w:t>
            </w:r>
          </w:p>
        </w:tc>
      </w:tr>
      <w:tr w:rsidR="000C7DA2" w:rsidRPr="00C1249A" w14:paraId="1784A915" w14:textId="77777777" w:rsidTr="009175B1">
        <w:trPr>
          <w:trHeight w:val="1260"/>
        </w:trPr>
        <w:tc>
          <w:tcPr>
            <w:tcW w:w="435" w:type="dxa"/>
            <w:noWrap/>
            <w:vAlign w:val="center"/>
            <w:hideMark/>
          </w:tcPr>
          <w:p w14:paraId="21173D24" w14:textId="5089A242"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2</w:t>
            </w:r>
          </w:p>
        </w:tc>
        <w:tc>
          <w:tcPr>
            <w:tcW w:w="2821" w:type="dxa"/>
            <w:vAlign w:val="center"/>
            <w:hideMark/>
          </w:tcPr>
          <w:p w14:paraId="1391527E" w14:textId="13E936C0" w:rsidR="000C7DA2" w:rsidRPr="00C1249A" w:rsidRDefault="000C7DA2" w:rsidP="000C7DA2">
            <w:pPr>
              <w:widowControl/>
              <w:suppressAutoHyphens w:val="0"/>
              <w:jc w:val="both"/>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SERVIÇO DE INSTALAÇÃO/</w:t>
            </w:r>
            <w:r w:rsidR="00FB61D5" w:rsidRPr="00C1249A">
              <w:rPr>
                <w:rFonts w:eastAsia="Times New Roman" w:cs="Times New Roman"/>
                <w:color w:val="000000" w:themeColor="text1"/>
                <w:kern w:val="0"/>
                <w:sz w:val="16"/>
                <w:szCs w:val="16"/>
                <w:lang w:eastAsia="pt-BR" w:bidi="ar-SA"/>
              </w:rPr>
              <w:t xml:space="preserve"> </w:t>
            </w:r>
            <w:r w:rsidRPr="00C1249A">
              <w:rPr>
                <w:rFonts w:eastAsia="Times New Roman" w:cs="Times New Roman"/>
                <w:color w:val="000000" w:themeColor="text1"/>
                <w:kern w:val="0"/>
                <w:sz w:val="16"/>
                <w:szCs w:val="16"/>
                <w:lang w:eastAsia="pt-BR" w:bidi="ar-SA"/>
              </w:rPr>
              <w:t>MONTAGEM/</w:t>
            </w:r>
            <w:r w:rsidR="00FB61D5" w:rsidRPr="00C1249A">
              <w:rPr>
                <w:rFonts w:eastAsia="Times New Roman" w:cs="Times New Roman"/>
                <w:color w:val="000000" w:themeColor="text1"/>
                <w:kern w:val="0"/>
                <w:sz w:val="16"/>
                <w:szCs w:val="16"/>
                <w:lang w:eastAsia="pt-BR" w:bidi="ar-SA"/>
              </w:rPr>
              <w:t xml:space="preserve"> </w:t>
            </w:r>
            <w:r w:rsidRPr="00C1249A">
              <w:rPr>
                <w:rFonts w:eastAsia="Times New Roman" w:cs="Times New Roman"/>
                <w:color w:val="000000" w:themeColor="text1"/>
                <w:kern w:val="0"/>
                <w:sz w:val="16"/>
                <w:szCs w:val="16"/>
                <w:lang w:eastAsia="pt-BR" w:bidi="ar-SA"/>
              </w:rPr>
              <w:t>DESMONTAGEM/</w:t>
            </w:r>
            <w:r w:rsidR="00FB61D5" w:rsidRPr="00C1249A">
              <w:rPr>
                <w:rFonts w:eastAsia="Times New Roman" w:cs="Times New Roman"/>
                <w:color w:val="000000" w:themeColor="text1"/>
                <w:kern w:val="0"/>
                <w:sz w:val="16"/>
                <w:szCs w:val="16"/>
                <w:lang w:eastAsia="pt-BR" w:bidi="ar-SA"/>
              </w:rPr>
              <w:t xml:space="preserve"> </w:t>
            </w:r>
            <w:r w:rsidRPr="00C1249A">
              <w:rPr>
                <w:rFonts w:eastAsia="Times New Roman" w:cs="Times New Roman"/>
                <w:color w:val="000000" w:themeColor="text1"/>
                <w:kern w:val="0"/>
                <w:sz w:val="16"/>
                <w:szCs w:val="16"/>
                <w:lang w:eastAsia="pt-BR" w:bidi="ar-SA"/>
              </w:rPr>
              <w:t>REMOÇÃO -</w:t>
            </w:r>
            <w:r w:rsidR="00FB61D5" w:rsidRPr="00C1249A">
              <w:rPr>
                <w:rFonts w:eastAsia="Times New Roman" w:cs="Times New Roman"/>
                <w:color w:val="000000" w:themeColor="text1"/>
                <w:kern w:val="0"/>
                <w:sz w:val="16"/>
                <w:szCs w:val="16"/>
                <w:lang w:eastAsia="pt-BR" w:bidi="ar-SA"/>
              </w:rPr>
              <w:t xml:space="preserve"> </w:t>
            </w:r>
            <w:r w:rsidRPr="00C1249A">
              <w:rPr>
                <w:rFonts w:eastAsia="Times New Roman" w:cs="Times New Roman"/>
                <w:color w:val="000000" w:themeColor="text1"/>
                <w:kern w:val="0"/>
                <w:sz w:val="16"/>
                <w:szCs w:val="16"/>
                <w:lang w:eastAsia="pt-BR" w:bidi="ar-SA"/>
              </w:rPr>
              <w:t>(PAREDE / SISTEMAS) DE CENTRAL DE AR CONDICIONADO DE 18.000 A 24.000 BTUS INCLUSO MÃO DE OBRA E TODOS OS MATERIAIS NECESSÁRIOS, SUPORTE E TUBULAÇÃO DE COBRE COMPATÍVEL COM ATÉ 5 (CINCO) METROS.</w:t>
            </w:r>
          </w:p>
        </w:tc>
        <w:tc>
          <w:tcPr>
            <w:tcW w:w="1136" w:type="dxa"/>
            <w:noWrap/>
            <w:vAlign w:val="center"/>
            <w:hideMark/>
          </w:tcPr>
          <w:p w14:paraId="49165908" w14:textId="2546630C"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UNIDADES</w:t>
            </w:r>
          </w:p>
        </w:tc>
        <w:tc>
          <w:tcPr>
            <w:tcW w:w="1132" w:type="dxa"/>
            <w:noWrap/>
            <w:vAlign w:val="center"/>
            <w:hideMark/>
          </w:tcPr>
          <w:p w14:paraId="796256A7" w14:textId="2F5239A8"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8</w:t>
            </w:r>
          </w:p>
        </w:tc>
        <w:tc>
          <w:tcPr>
            <w:tcW w:w="1134" w:type="dxa"/>
            <w:noWrap/>
            <w:vAlign w:val="center"/>
            <w:hideMark/>
          </w:tcPr>
          <w:p w14:paraId="4CA34133" w14:textId="7CE589F1"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24</w:t>
            </w:r>
          </w:p>
        </w:tc>
        <w:tc>
          <w:tcPr>
            <w:tcW w:w="1134" w:type="dxa"/>
            <w:noWrap/>
            <w:vAlign w:val="center"/>
            <w:hideMark/>
          </w:tcPr>
          <w:p w14:paraId="2E09172C" w14:textId="0464DB20"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8</w:t>
            </w:r>
          </w:p>
        </w:tc>
        <w:tc>
          <w:tcPr>
            <w:tcW w:w="1134" w:type="dxa"/>
            <w:noWrap/>
            <w:vAlign w:val="center"/>
            <w:hideMark/>
          </w:tcPr>
          <w:p w14:paraId="2DCABE10" w14:textId="58AE9B66"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10</w:t>
            </w:r>
          </w:p>
        </w:tc>
        <w:tc>
          <w:tcPr>
            <w:tcW w:w="1139" w:type="dxa"/>
            <w:noWrap/>
            <w:vAlign w:val="center"/>
            <w:hideMark/>
          </w:tcPr>
          <w:p w14:paraId="55EA45CD" w14:textId="5189BDE3"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50</w:t>
            </w:r>
          </w:p>
        </w:tc>
      </w:tr>
      <w:tr w:rsidR="000C7DA2" w:rsidRPr="00C1249A" w14:paraId="04661359" w14:textId="77777777" w:rsidTr="009175B1">
        <w:trPr>
          <w:trHeight w:val="1260"/>
        </w:trPr>
        <w:tc>
          <w:tcPr>
            <w:tcW w:w="435" w:type="dxa"/>
            <w:noWrap/>
            <w:vAlign w:val="center"/>
            <w:hideMark/>
          </w:tcPr>
          <w:p w14:paraId="57575BC6" w14:textId="2914E942"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3</w:t>
            </w:r>
          </w:p>
        </w:tc>
        <w:tc>
          <w:tcPr>
            <w:tcW w:w="2821" w:type="dxa"/>
            <w:vAlign w:val="center"/>
            <w:hideMark/>
          </w:tcPr>
          <w:p w14:paraId="4D68B044" w14:textId="1B38353B" w:rsidR="000C7DA2" w:rsidRPr="00C1249A" w:rsidRDefault="000C7DA2" w:rsidP="000C7DA2">
            <w:pPr>
              <w:widowControl/>
              <w:suppressAutoHyphens w:val="0"/>
              <w:jc w:val="both"/>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SERVIÇO DE INSTALAÇÃO/</w:t>
            </w:r>
            <w:r w:rsidR="00FB61D5" w:rsidRPr="00C1249A">
              <w:rPr>
                <w:rFonts w:eastAsia="Times New Roman" w:cs="Times New Roman"/>
                <w:color w:val="000000" w:themeColor="text1"/>
                <w:kern w:val="0"/>
                <w:sz w:val="16"/>
                <w:szCs w:val="16"/>
                <w:lang w:eastAsia="pt-BR" w:bidi="ar-SA"/>
              </w:rPr>
              <w:t xml:space="preserve"> </w:t>
            </w:r>
            <w:r w:rsidRPr="00C1249A">
              <w:rPr>
                <w:rFonts w:eastAsia="Times New Roman" w:cs="Times New Roman"/>
                <w:color w:val="000000" w:themeColor="text1"/>
                <w:kern w:val="0"/>
                <w:sz w:val="16"/>
                <w:szCs w:val="16"/>
                <w:lang w:eastAsia="pt-BR" w:bidi="ar-SA"/>
              </w:rPr>
              <w:t>MONTAGEM/</w:t>
            </w:r>
            <w:r w:rsidR="00FB61D5" w:rsidRPr="00C1249A">
              <w:rPr>
                <w:rFonts w:eastAsia="Times New Roman" w:cs="Times New Roman"/>
                <w:color w:val="000000" w:themeColor="text1"/>
                <w:kern w:val="0"/>
                <w:sz w:val="16"/>
                <w:szCs w:val="16"/>
                <w:lang w:eastAsia="pt-BR" w:bidi="ar-SA"/>
              </w:rPr>
              <w:t xml:space="preserve"> </w:t>
            </w:r>
            <w:r w:rsidRPr="00C1249A">
              <w:rPr>
                <w:rFonts w:eastAsia="Times New Roman" w:cs="Times New Roman"/>
                <w:color w:val="000000" w:themeColor="text1"/>
                <w:kern w:val="0"/>
                <w:sz w:val="16"/>
                <w:szCs w:val="16"/>
                <w:lang w:eastAsia="pt-BR" w:bidi="ar-SA"/>
              </w:rPr>
              <w:t>DESMONTAGEM/</w:t>
            </w:r>
            <w:r w:rsidR="00FB61D5" w:rsidRPr="00C1249A">
              <w:rPr>
                <w:rFonts w:eastAsia="Times New Roman" w:cs="Times New Roman"/>
                <w:color w:val="000000" w:themeColor="text1"/>
                <w:kern w:val="0"/>
                <w:sz w:val="16"/>
                <w:szCs w:val="16"/>
                <w:lang w:eastAsia="pt-BR" w:bidi="ar-SA"/>
              </w:rPr>
              <w:t xml:space="preserve"> </w:t>
            </w:r>
            <w:r w:rsidRPr="00C1249A">
              <w:rPr>
                <w:rFonts w:eastAsia="Times New Roman" w:cs="Times New Roman"/>
                <w:color w:val="000000" w:themeColor="text1"/>
                <w:kern w:val="0"/>
                <w:sz w:val="16"/>
                <w:szCs w:val="16"/>
                <w:lang w:eastAsia="pt-BR" w:bidi="ar-SA"/>
              </w:rPr>
              <w:t>REMOÇÃO -</w:t>
            </w:r>
            <w:r w:rsidR="00FB61D5" w:rsidRPr="00C1249A">
              <w:rPr>
                <w:rFonts w:eastAsia="Times New Roman" w:cs="Times New Roman"/>
                <w:color w:val="000000" w:themeColor="text1"/>
                <w:kern w:val="0"/>
                <w:sz w:val="16"/>
                <w:szCs w:val="16"/>
                <w:lang w:eastAsia="pt-BR" w:bidi="ar-SA"/>
              </w:rPr>
              <w:t xml:space="preserve"> </w:t>
            </w:r>
            <w:r w:rsidRPr="00C1249A">
              <w:rPr>
                <w:rFonts w:eastAsia="Times New Roman" w:cs="Times New Roman"/>
                <w:color w:val="000000" w:themeColor="text1"/>
                <w:kern w:val="0"/>
                <w:sz w:val="16"/>
                <w:szCs w:val="16"/>
                <w:lang w:eastAsia="pt-BR" w:bidi="ar-SA"/>
              </w:rPr>
              <w:t>(PAREDE / SISTEMAS) DE CENTRAL DE AR CONDICIONADO DE 30.000 A 48.000 BTUS INCLUSO MÃO DE OBRA E TODOS OS MATERIAIS NECESSÁRIOS, SUPORTE E TUBULAÇÃO DE COBRE COMPATÍVEL COM ATÉ 5 (CINCO) METROS.</w:t>
            </w:r>
          </w:p>
        </w:tc>
        <w:tc>
          <w:tcPr>
            <w:tcW w:w="1136" w:type="dxa"/>
            <w:noWrap/>
            <w:vAlign w:val="center"/>
            <w:hideMark/>
          </w:tcPr>
          <w:p w14:paraId="443F0BC7" w14:textId="6540EF93"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UNIDADES</w:t>
            </w:r>
          </w:p>
        </w:tc>
        <w:tc>
          <w:tcPr>
            <w:tcW w:w="1132" w:type="dxa"/>
            <w:noWrap/>
            <w:vAlign w:val="center"/>
            <w:hideMark/>
          </w:tcPr>
          <w:p w14:paraId="41B39A6C" w14:textId="65A4DF8C"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12</w:t>
            </w:r>
          </w:p>
        </w:tc>
        <w:tc>
          <w:tcPr>
            <w:tcW w:w="1134" w:type="dxa"/>
            <w:noWrap/>
            <w:vAlign w:val="center"/>
            <w:hideMark/>
          </w:tcPr>
          <w:p w14:paraId="223805DD" w14:textId="6697C1D3"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6</w:t>
            </w:r>
          </w:p>
        </w:tc>
        <w:tc>
          <w:tcPr>
            <w:tcW w:w="1134" w:type="dxa"/>
            <w:noWrap/>
            <w:vAlign w:val="center"/>
            <w:hideMark/>
          </w:tcPr>
          <w:p w14:paraId="5A45C6F3" w14:textId="2ABAB467"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8</w:t>
            </w:r>
          </w:p>
        </w:tc>
        <w:tc>
          <w:tcPr>
            <w:tcW w:w="1134" w:type="dxa"/>
            <w:noWrap/>
            <w:vAlign w:val="center"/>
            <w:hideMark/>
          </w:tcPr>
          <w:p w14:paraId="41EE460C" w14:textId="5230C261"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4</w:t>
            </w:r>
          </w:p>
        </w:tc>
        <w:tc>
          <w:tcPr>
            <w:tcW w:w="1139" w:type="dxa"/>
            <w:noWrap/>
            <w:vAlign w:val="center"/>
            <w:hideMark/>
          </w:tcPr>
          <w:p w14:paraId="6D02182B" w14:textId="49F7DCC8"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30</w:t>
            </w:r>
          </w:p>
        </w:tc>
      </w:tr>
      <w:tr w:rsidR="000C7DA2" w:rsidRPr="00C1249A" w14:paraId="383CA028" w14:textId="77777777" w:rsidTr="009175B1">
        <w:trPr>
          <w:trHeight w:val="1260"/>
        </w:trPr>
        <w:tc>
          <w:tcPr>
            <w:tcW w:w="435" w:type="dxa"/>
            <w:noWrap/>
            <w:vAlign w:val="center"/>
            <w:hideMark/>
          </w:tcPr>
          <w:p w14:paraId="5B00FC32" w14:textId="0BE74889"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4</w:t>
            </w:r>
          </w:p>
        </w:tc>
        <w:tc>
          <w:tcPr>
            <w:tcW w:w="2821" w:type="dxa"/>
            <w:vAlign w:val="center"/>
            <w:hideMark/>
          </w:tcPr>
          <w:p w14:paraId="4FD7F336" w14:textId="6D789503" w:rsidR="000C7DA2" w:rsidRPr="00C1249A" w:rsidRDefault="000C7DA2" w:rsidP="000C7DA2">
            <w:pPr>
              <w:widowControl/>
              <w:suppressAutoHyphens w:val="0"/>
              <w:jc w:val="both"/>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SERVIÇO DE INSTALAÇÃO/</w:t>
            </w:r>
            <w:r w:rsidR="00FB61D5" w:rsidRPr="00C1249A">
              <w:rPr>
                <w:rFonts w:eastAsia="Times New Roman" w:cs="Times New Roman"/>
                <w:color w:val="000000" w:themeColor="text1"/>
                <w:kern w:val="0"/>
                <w:sz w:val="16"/>
                <w:szCs w:val="16"/>
                <w:lang w:eastAsia="pt-BR" w:bidi="ar-SA"/>
              </w:rPr>
              <w:t xml:space="preserve"> </w:t>
            </w:r>
            <w:r w:rsidRPr="00C1249A">
              <w:rPr>
                <w:rFonts w:eastAsia="Times New Roman" w:cs="Times New Roman"/>
                <w:color w:val="000000" w:themeColor="text1"/>
                <w:kern w:val="0"/>
                <w:sz w:val="16"/>
                <w:szCs w:val="16"/>
                <w:lang w:eastAsia="pt-BR" w:bidi="ar-SA"/>
              </w:rPr>
              <w:t>MONTAGEM/</w:t>
            </w:r>
            <w:r w:rsidR="00FB61D5" w:rsidRPr="00C1249A">
              <w:rPr>
                <w:rFonts w:eastAsia="Times New Roman" w:cs="Times New Roman"/>
                <w:color w:val="000000" w:themeColor="text1"/>
                <w:kern w:val="0"/>
                <w:sz w:val="16"/>
                <w:szCs w:val="16"/>
                <w:lang w:eastAsia="pt-BR" w:bidi="ar-SA"/>
              </w:rPr>
              <w:t xml:space="preserve"> </w:t>
            </w:r>
            <w:r w:rsidRPr="00C1249A">
              <w:rPr>
                <w:rFonts w:eastAsia="Times New Roman" w:cs="Times New Roman"/>
                <w:color w:val="000000" w:themeColor="text1"/>
                <w:kern w:val="0"/>
                <w:sz w:val="16"/>
                <w:szCs w:val="16"/>
                <w:lang w:eastAsia="pt-BR" w:bidi="ar-SA"/>
              </w:rPr>
              <w:t>DESMONTAGEM/</w:t>
            </w:r>
            <w:r w:rsidR="00FB61D5" w:rsidRPr="00C1249A">
              <w:rPr>
                <w:rFonts w:eastAsia="Times New Roman" w:cs="Times New Roman"/>
                <w:color w:val="000000" w:themeColor="text1"/>
                <w:kern w:val="0"/>
                <w:sz w:val="16"/>
                <w:szCs w:val="16"/>
                <w:lang w:eastAsia="pt-BR" w:bidi="ar-SA"/>
              </w:rPr>
              <w:t xml:space="preserve"> </w:t>
            </w:r>
            <w:r w:rsidRPr="00C1249A">
              <w:rPr>
                <w:rFonts w:eastAsia="Times New Roman" w:cs="Times New Roman"/>
                <w:color w:val="000000" w:themeColor="text1"/>
                <w:kern w:val="0"/>
                <w:sz w:val="16"/>
                <w:szCs w:val="16"/>
                <w:lang w:eastAsia="pt-BR" w:bidi="ar-SA"/>
              </w:rPr>
              <w:t>REMOÇÃO -</w:t>
            </w:r>
            <w:r w:rsidR="00FB61D5" w:rsidRPr="00C1249A">
              <w:rPr>
                <w:rFonts w:eastAsia="Times New Roman" w:cs="Times New Roman"/>
                <w:color w:val="000000" w:themeColor="text1"/>
                <w:kern w:val="0"/>
                <w:sz w:val="16"/>
                <w:szCs w:val="16"/>
                <w:lang w:eastAsia="pt-BR" w:bidi="ar-SA"/>
              </w:rPr>
              <w:t xml:space="preserve"> </w:t>
            </w:r>
            <w:r w:rsidRPr="00C1249A">
              <w:rPr>
                <w:rFonts w:eastAsia="Times New Roman" w:cs="Times New Roman"/>
                <w:color w:val="000000" w:themeColor="text1"/>
                <w:kern w:val="0"/>
                <w:sz w:val="16"/>
                <w:szCs w:val="16"/>
                <w:lang w:eastAsia="pt-BR" w:bidi="ar-SA"/>
              </w:rPr>
              <w:t>(PAREDE / SISTEMAS) DE CENTRAL DE AR CONDICIONADO DE 58.000 A 60.000 BTUS INCLUSO MÃO DE OBRA E TODOS OS MATERIAIS NECESSÁRIOS, SUPORTE E TUBULAÇÃO DE COBRE COMPATÍVEL COM ATÉ 5 (CINCO) METROS.</w:t>
            </w:r>
          </w:p>
        </w:tc>
        <w:tc>
          <w:tcPr>
            <w:tcW w:w="1136" w:type="dxa"/>
            <w:noWrap/>
            <w:vAlign w:val="center"/>
            <w:hideMark/>
          </w:tcPr>
          <w:p w14:paraId="2A9A51C9" w14:textId="4B6F94FB"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UNIDADES</w:t>
            </w:r>
          </w:p>
        </w:tc>
        <w:tc>
          <w:tcPr>
            <w:tcW w:w="1132" w:type="dxa"/>
            <w:noWrap/>
            <w:vAlign w:val="center"/>
            <w:hideMark/>
          </w:tcPr>
          <w:p w14:paraId="7D404676" w14:textId="03C08644"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4</w:t>
            </w:r>
          </w:p>
        </w:tc>
        <w:tc>
          <w:tcPr>
            <w:tcW w:w="1134" w:type="dxa"/>
            <w:noWrap/>
            <w:vAlign w:val="center"/>
            <w:hideMark/>
          </w:tcPr>
          <w:p w14:paraId="25DC10C8" w14:textId="66DB05D0"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10</w:t>
            </w:r>
          </w:p>
        </w:tc>
        <w:tc>
          <w:tcPr>
            <w:tcW w:w="1134" w:type="dxa"/>
            <w:noWrap/>
            <w:vAlign w:val="center"/>
            <w:hideMark/>
          </w:tcPr>
          <w:p w14:paraId="067CA280" w14:textId="355FDDFC"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4</w:t>
            </w:r>
          </w:p>
        </w:tc>
        <w:tc>
          <w:tcPr>
            <w:tcW w:w="1134" w:type="dxa"/>
            <w:noWrap/>
            <w:vAlign w:val="center"/>
            <w:hideMark/>
          </w:tcPr>
          <w:p w14:paraId="7672B3CE" w14:textId="0E4ED744"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4</w:t>
            </w:r>
          </w:p>
        </w:tc>
        <w:tc>
          <w:tcPr>
            <w:tcW w:w="1139" w:type="dxa"/>
            <w:noWrap/>
            <w:vAlign w:val="center"/>
            <w:hideMark/>
          </w:tcPr>
          <w:p w14:paraId="2968E597" w14:textId="31659ED1"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22</w:t>
            </w:r>
          </w:p>
        </w:tc>
      </w:tr>
      <w:tr w:rsidR="000C7DA2" w:rsidRPr="00C1249A" w14:paraId="5FA2991E" w14:textId="77777777" w:rsidTr="009175B1">
        <w:trPr>
          <w:trHeight w:val="630"/>
        </w:trPr>
        <w:tc>
          <w:tcPr>
            <w:tcW w:w="435" w:type="dxa"/>
            <w:noWrap/>
            <w:vAlign w:val="center"/>
            <w:hideMark/>
          </w:tcPr>
          <w:p w14:paraId="08D8F141" w14:textId="36270A7C"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5</w:t>
            </w:r>
          </w:p>
        </w:tc>
        <w:tc>
          <w:tcPr>
            <w:tcW w:w="2821" w:type="dxa"/>
            <w:vAlign w:val="center"/>
            <w:hideMark/>
          </w:tcPr>
          <w:p w14:paraId="05AC1279" w14:textId="3C3A4792" w:rsidR="000C7DA2" w:rsidRPr="00C1249A" w:rsidRDefault="000C7DA2" w:rsidP="000C7DA2">
            <w:pPr>
              <w:widowControl/>
              <w:suppressAutoHyphens w:val="0"/>
              <w:jc w:val="both"/>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MANUTENÇÃO PREVENTIVA DE CENTRAL DE AR CONDICIONADO TIPO SPLIT DE 9.000 BTUS, CONFORME TERMO DE REFERÊNCIA.</w:t>
            </w:r>
          </w:p>
        </w:tc>
        <w:tc>
          <w:tcPr>
            <w:tcW w:w="1136" w:type="dxa"/>
            <w:noWrap/>
            <w:vAlign w:val="center"/>
            <w:hideMark/>
          </w:tcPr>
          <w:p w14:paraId="354D66DA" w14:textId="6724BF74"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UNIDADES</w:t>
            </w:r>
          </w:p>
        </w:tc>
        <w:tc>
          <w:tcPr>
            <w:tcW w:w="1132" w:type="dxa"/>
            <w:noWrap/>
            <w:vAlign w:val="center"/>
            <w:hideMark/>
          </w:tcPr>
          <w:p w14:paraId="756F8A31" w14:textId="10D26917"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45</w:t>
            </w:r>
          </w:p>
        </w:tc>
        <w:tc>
          <w:tcPr>
            <w:tcW w:w="1134" w:type="dxa"/>
            <w:noWrap/>
            <w:vAlign w:val="center"/>
            <w:hideMark/>
          </w:tcPr>
          <w:p w14:paraId="53156133" w14:textId="3A7AF0F4"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66</w:t>
            </w:r>
          </w:p>
        </w:tc>
        <w:tc>
          <w:tcPr>
            <w:tcW w:w="1134" w:type="dxa"/>
            <w:noWrap/>
            <w:vAlign w:val="center"/>
            <w:hideMark/>
          </w:tcPr>
          <w:p w14:paraId="763ED4D7" w14:textId="11231FBC"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6</w:t>
            </w:r>
          </w:p>
        </w:tc>
        <w:tc>
          <w:tcPr>
            <w:tcW w:w="1134" w:type="dxa"/>
            <w:noWrap/>
            <w:vAlign w:val="center"/>
            <w:hideMark/>
          </w:tcPr>
          <w:p w14:paraId="63782AD9" w14:textId="10907534"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30</w:t>
            </w:r>
          </w:p>
        </w:tc>
        <w:tc>
          <w:tcPr>
            <w:tcW w:w="1139" w:type="dxa"/>
            <w:noWrap/>
            <w:vAlign w:val="center"/>
            <w:hideMark/>
          </w:tcPr>
          <w:p w14:paraId="1410B2A8" w14:textId="716EEF67"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147</w:t>
            </w:r>
          </w:p>
        </w:tc>
      </w:tr>
      <w:tr w:rsidR="000C7DA2" w:rsidRPr="00C1249A" w14:paraId="077D9599" w14:textId="77777777" w:rsidTr="009175B1">
        <w:trPr>
          <w:trHeight w:val="630"/>
        </w:trPr>
        <w:tc>
          <w:tcPr>
            <w:tcW w:w="435" w:type="dxa"/>
            <w:noWrap/>
            <w:vAlign w:val="center"/>
            <w:hideMark/>
          </w:tcPr>
          <w:p w14:paraId="7BD8F5AD" w14:textId="6FFC137F"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6</w:t>
            </w:r>
          </w:p>
        </w:tc>
        <w:tc>
          <w:tcPr>
            <w:tcW w:w="2821" w:type="dxa"/>
            <w:vAlign w:val="center"/>
            <w:hideMark/>
          </w:tcPr>
          <w:p w14:paraId="4D55EF9F" w14:textId="67273915" w:rsidR="000C7DA2" w:rsidRPr="00C1249A" w:rsidRDefault="000C7DA2" w:rsidP="000C7DA2">
            <w:pPr>
              <w:widowControl/>
              <w:suppressAutoHyphens w:val="0"/>
              <w:jc w:val="both"/>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MANUTENÇÃO CORRETIVA DE CENTRAL DE AR CONDICIONADO TIPO SPLIT DE 9.000 BTUS, CONFORME TERMO DE REFERÊNCIA.</w:t>
            </w:r>
          </w:p>
        </w:tc>
        <w:tc>
          <w:tcPr>
            <w:tcW w:w="1136" w:type="dxa"/>
            <w:noWrap/>
            <w:vAlign w:val="center"/>
            <w:hideMark/>
          </w:tcPr>
          <w:p w14:paraId="74D697AD" w14:textId="4CCB2D2F"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UNIDADES</w:t>
            </w:r>
          </w:p>
        </w:tc>
        <w:tc>
          <w:tcPr>
            <w:tcW w:w="1132" w:type="dxa"/>
            <w:noWrap/>
            <w:vAlign w:val="center"/>
            <w:hideMark/>
          </w:tcPr>
          <w:p w14:paraId="6785BDC8" w14:textId="441AEA84"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30</w:t>
            </w:r>
          </w:p>
        </w:tc>
        <w:tc>
          <w:tcPr>
            <w:tcW w:w="1134" w:type="dxa"/>
            <w:noWrap/>
            <w:vAlign w:val="center"/>
            <w:hideMark/>
          </w:tcPr>
          <w:p w14:paraId="10CE9E44" w14:textId="3BEF12FF"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44</w:t>
            </w:r>
          </w:p>
        </w:tc>
        <w:tc>
          <w:tcPr>
            <w:tcW w:w="1134" w:type="dxa"/>
            <w:noWrap/>
            <w:vAlign w:val="center"/>
            <w:hideMark/>
          </w:tcPr>
          <w:p w14:paraId="619A4CCD" w14:textId="0CEE78CD"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4</w:t>
            </w:r>
          </w:p>
        </w:tc>
        <w:tc>
          <w:tcPr>
            <w:tcW w:w="1134" w:type="dxa"/>
            <w:noWrap/>
            <w:vAlign w:val="center"/>
            <w:hideMark/>
          </w:tcPr>
          <w:p w14:paraId="778133DA" w14:textId="27828BE9"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20</w:t>
            </w:r>
          </w:p>
        </w:tc>
        <w:tc>
          <w:tcPr>
            <w:tcW w:w="1139" w:type="dxa"/>
            <w:noWrap/>
            <w:vAlign w:val="center"/>
            <w:hideMark/>
          </w:tcPr>
          <w:p w14:paraId="32AF3B2A" w14:textId="2C14B037"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98</w:t>
            </w:r>
          </w:p>
        </w:tc>
      </w:tr>
      <w:tr w:rsidR="000C7DA2" w:rsidRPr="00C1249A" w14:paraId="2F75166B" w14:textId="77777777" w:rsidTr="009175B1">
        <w:trPr>
          <w:trHeight w:val="630"/>
        </w:trPr>
        <w:tc>
          <w:tcPr>
            <w:tcW w:w="435" w:type="dxa"/>
            <w:noWrap/>
            <w:vAlign w:val="center"/>
            <w:hideMark/>
          </w:tcPr>
          <w:p w14:paraId="77E0D22A" w14:textId="41B0A007"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7</w:t>
            </w:r>
          </w:p>
        </w:tc>
        <w:tc>
          <w:tcPr>
            <w:tcW w:w="2821" w:type="dxa"/>
            <w:vAlign w:val="center"/>
            <w:hideMark/>
          </w:tcPr>
          <w:p w14:paraId="06EB8F52" w14:textId="501D6293" w:rsidR="000C7DA2" w:rsidRPr="00C1249A" w:rsidRDefault="000C7DA2" w:rsidP="000C7DA2">
            <w:pPr>
              <w:widowControl/>
              <w:suppressAutoHyphens w:val="0"/>
              <w:jc w:val="both"/>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MANUTENÇÃO PREVENTIVA DE CENTRAL DE AR CONDICIONADO TIPO SPLIT DE 12.000 BTUS, CONFORME TERMO DE REFERÊNCIA.</w:t>
            </w:r>
          </w:p>
        </w:tc>
        <w:tc>
          <w:tcPr>
            <w:tcW w:w="1136" w:type="dxa"/>
            <w:noWrap/>
            <w:vAlign w:val="center"/>
            <w:hideMark/>
          </w:tcPr>
          <w:p w14:paraId="15E5EC39" w14:textId="5A23B03D"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UNIDADES</w:t>
            </w:r>
          </w:p>
        </w:tc>
        <w:tc>
          <w:tcPr>
            <w:tcW w:w="1132" w:type="dxa"/>
            <w:noWrap/>
            <w:vAlign w:val="center"/>
            <w:hideMark/>
          </w:tcPr>
          <w:p w14:paraId="30A3F95C" w14:textId="25B8DBE8"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36</w:t>
            </w:r>
          </w:p>
        </w:tc>
        <w:tc>
          <w:tcPr>
            <w:tcW w:w="1134" w:type="dxa"/>
            <w:noWrap/>
            <w:vAlign w:val="center"/>
            <w:hideMark/>
          </w:tcPr>
          <w:p w14:paraId="1DA2102C" w14:textId="051E640E"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78</w:t>
            </w:r>
          </w:p>
        </w:tc>
        <w:tc>
          <w:tcPr>
            <w:tcW w:w="1134" w:type="dxa"/>
            <w:noWrap/>
            <w:vAlign w:val="center"/>
            <w:hideMark/>
          </w:tcPr>
          <w:p w14:paraId="6D5321FA" w14:textId="3416137E"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39</w:t>
            </w:r>
          </w:p>
        </w:tc>
        <w:tc>
          <w:tcPr>
            <w:tcW w:w="1134" w:type="dxa"/>
            <w:noWrap/>
            <w:vAlign w:val="center"/>
            <w:hideMark/>
          </w:tcPr>
          <w:p w14:paraId="294B644A" w14:textId="07A70B48"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21</w:t>
            </w:r>
          </w:p>
        </w:tc>
        <w:tc>
          <w:tcPr>
            <w:tcW w:w="1139" w:type="dxa"/>
            <w:noWrap/>
            <w:vAlign w:val="center"/>
            <w:hideMark/>
          </w:tcPr>
          <w:p w14:paraId="4C533716" w14:textId="7BCC8A23"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174</w:t>
            </w:r>
          </w:p>
        </w:tc>
      </w:tr>
      <w:tr w:rsidR="000C7DA2" w:rsidRPr="00C1249A" w14:paraId="635FAE77" w14:textId="77777777" w:rsidTr="009175B1">
        <w:trPr>
          <w:trHeight w:val="630"/>
        </w:trPr>
        <w:tc>
          <w:tcPr>
            <w:tcW w:w="435" w:type="dxa"/>
            <w:noWrap/>
            <w:vAlign w:val="center"/>
            <w:hideMark/>
          </w:tcPr>
          <w:p w14:paraId="39E9CF07" w14:textId="51EC2434"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8</w:t>
            </w:r>
          </w:p>
        </w:tc>
        <w:tc>
          <w:tcPr>
            <w:tcW w:w="2821" w:type="dxa"/>
            <w:vAlign w:val="center"/>
            <w:hideMark/>
          </w:tcPr>
          <w:p w14:paraId="59B8164F" w14:textId="0780E9A9" w:rsidR="000C7DA2" w:rsidRPr="00C1249A" w:rsidRDefault="000C7DA2" w:rsidP="000C7DA2">
            <w:pPr>
              <w:widowControl/>
              <w:suppressAutoHyphens w:val="0"/>
              <w:jc w:val="both"/>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 xml:space="preserve">MANUTENÇÃO CORRETIVA DE CENTRAL DE AR CONDICIONADO TIPO SPLIT DE 12.000 BTUS, </w:t>
            </w:r>
            <w:r w:rsidRPr="00C1249A">
              <w:rPr>
                <w:rFonts w:eastAsia="Times New Roman" w:cs="Times New Roman"/>
                <w:color w:val="000000" w:themeColor="text1"/>
                <w:kern w:val="0"/>
                <w:sz w:val="16"/>
                <w:szCs w:val="16"/>
                <w:lang w:eastAsia="pt-BR" w:bidi="ar-SA"/>
              </w:rPr>
              <w:lastRenderedPageBreak/>
              <w:t>CONFORME TERMO DE REFERÊNCIA.</w:t>
            </w:r>
          </w:p>
        </w:tc>
        <w:tc>
          <w:tcPr>
            <w:tcW w:w="1136" w:type="dxa"/>
            <w:noWrap/>
            <w:vAlign w:val="center"/>
            <w:hideMark/>
          </w:tcPr>
          <w:p w14:paraId="063CBB94" w14:textId="04635895"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lastRenderedPageBreak/>
              <w:t>UNIDADES</w:t>
            </w:r>
          </w:p>
        </w:tc>
        <w:tc>
          <w:tcPr>
            <w:tcW w:w="1132" w:type="dxa"/>
            <w:noWrap/>
            <w:vAlign w:val="center"/>
            <w:hideMark/>
          </w:tcPr>
          <w:p w14:paraId="62F4DF4D" w14:textId="1E411391"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24</w:t>
            </w:r>
          </w:p>
        </w:tc>
        <w:tc>
          <w:tcPr>
            <w:tcW w:w="1134" w:type="dxa"/>
            <w:noWrap/>
            <w:vAlign w:val="center"/>
            <w:hideMark/>
          </w:tcPr>
          <w:p w14:paraId="67277233" w14:textId="0D497C5C"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52</w:t>
            </w:r>
          </w:p>
        </w:tc>
        <w:tc>
          <w:tcPr>
            <w:tcW w:w="1134" w:type="dxa"/>
            <w:noWrap/>
            <w:vAlign w:val="center"/>
            <w:hideMark/>
          </w:tcPr>
          <w:p w14:paraId="6F54F793" w14:textId="15357413"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26</w:t>
            </w:r>
          </w:p>
        </w:tc>
        <w:tc>
          <w:tcPr>
            <w:tcW w:w="1134" w:type="dxa"/>
            <w:noWrap/>
            <w:vAlign w:val="center"/>
            <w:hideMark/>
          </w:tcPr>
          <w:p w14:paraId="29AAB592" w14:textId="6A2AB3A1"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14</w:t>
            </w:r>
          </w:p>
        </w:tc>
        <w:tc>
          <w:tcPr>
            <w:tcW w:w="1139" w:type="dxa"/>
            <w:noWrap/>
            <w:vAlign w:val="center"/>
            <w:hideMark/>
          </w:tcPr>
          <w:p w14:paraId="15045C90" w14:textId="0D259CF9"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116</w:t>
            </w:r>
          </w:p>
        </w:tc>
      </w:tr>
      <w:tr w:rsidR="000C7DA2" w:rsidRPr="00C1249A" w14:paraId="1FD1588F" w14:textId="77777777" w:rsidTr="009175B1">
        <w:trPr>
          <w:trHeight w:val="630"/>
        </w:trPr>
        <w:tc>
          <w:tcPr>
            <w:tcW w:w="435" w:type="dxa"/>
            <w:noWrap/>
            <w:vAlign w:val="center"/>
            <w:hideMark/>
          </w:tcPr>
          <w:p w14:paraId="68B5073C" w14:textId="61FD26F4"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9</w:t>
            </w:r>
          </w:p>
        </w:tc>
        <w:tc>
          <w:tcPr>
            <w:tcW w:w="2821" w:type="dxa"/>
            <w:vAlign w:val="center"/>
            <w:hideMark/>
          </w:tcPr>
          <w:p w14:paraId="03E37A3E" w14:textId="0373F7C5" w:rsidR="000C7DA2" w:rsidRPr="00C1249A" w:rsidRDefault="000C7DA2" w:rsidP="000C7DA2">
            <w:pPr>
              <w:widowControl/>
              <w:suppressAutoHyphens w:val="0"/>
              <w:jc w:val="both"/>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MANUTENÇÃO PREVENTIVA DE CENTRAL DE AR CONDICIONADO TIPO SPLIT DE 18.000 BTUS, CONFORME TERMO DE REFERÊNCIA.</w:t>
            </w:r>
          </w:p>
        </w:tc>
        <w:tc>
          <w:tcPr>
            <w:tcW w:w="1136" w:type="dxa"/>
            <w:noWrap/>
            <w:vAlign w:val="center"/>
            <w:hideMark/>
          </w:tcPr>
          <w:p w14:paraId="48D55026" w14:textId="59CA6119"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UNIDADES</w:t>
            </w:r>
          </w:p>
        </w:tc>
        <w:tc>
          <w:tcPr>
            <w:tcW w:w="1132" w:type="dxa"/>
            <w:noWrap/>
            <w:vAlign w:val="center"/>
            <w:hideMark/>
          </w:tcPr>
          <w:p w14:paraId="3A70A16A" w14:textId="322A6F4D"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15</w:t>
            </w:r>
          </w:p>
        </w:tc>
        <w:tc>
          <w:tcPr>
            <w:tcW w:w="1134" w:type="dxa"/>
            <w:noWrap/>
            <w:vAlign w:val="center"/>
            <w:hideMark/>
          </w:tcPr>
          <w:p w14:paraId="0DED30A9" w14:textId="170CFD1F"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18</w:t>
            </w:r>
          </w:p>
        </w:tc>
        <w:tc>
          <w:tcPr>
            <w:tcW w:w="1134" w:type="dxa"/>
            <w:noWrap/>
            <w:vAlign w:val="center"/>
            <w:hideMark/>
          </w:tcPr>
          <w:p w14:paraId="5F706C01" w14:textId="77453889"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0</w:t>
            </w:r>
          </w:p>
        </w:tc>
        <w:tc>
          <w:tcPr>
            <w:tcW w:w="1134" w:type="dxa"/>
            <w:noWrap/>
            <w:vAlign w:val="center"/>
            <w:hideMark/>
          </w:tcPr>
          <w:p w14:paraId="76EC4D6F" w14:textId="76497A27"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0</w:t>
            </w:r>
          </w:p>
        </w:tc>
        <w:tc>
          <w:tcPr>
            <w:tcW w:w="1139" w:type="dxa"/>
            <w:noWrap/>
            <w:vAlign w:val="center"/>
            <w:hideMark/>
          </w:tcPr>
          <w:p w14:paraId="62638AD1" w14:textId="5F50CC81"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33</w:t>
            </w:r>
          </w:p>
        </w:tc>
      </w:tr>
      <w:tr w:rsidR="000C7DA2" w:rsidRPr="00C1249A" w14:paraId="778CB1D6" w14:textId="77777777" w:rsidTr="009175B1">
        <w:trPr>
          <w:trHeight w:val="630"/>
        </w:trPr>
        <w:tc>
          <w:tcPr>
            <w:tcW w:w="435" w:type="dxa"/>
            <w:noWrap/>
            <w:vAlign w:val="center"/>
            <w:hideMark/>
          </w:tcPr>
          <w:p w14:paraId="3D3F1741" w14:textId="70AF8AEB"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10</w:t>
            </w:r>
          </w:p>
        </w:tc>
        <w:tc>
          <w:tcPr>
            <w:tcW w:w="2821" w:type="dxa"/>
            <w:vAlign w:val="center"/>
            <w:hideMark/>
          </w:tcPr>
          <w:p w14:paraId="386BE005" w14:textId="2A6406B9" w:rsidR="000C7DA2" w:rsidRPr="00C1249A" w:rsidRDefault="000C7DA2" w:rsidP="000C7DA2">
            <w:pPr>
              <w:widowControl/>
              <w:suppressAutoHyphens w:val="0"/>
              <w:jc w:val="both"/>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MANUTENÇÃO CORRETIVA DE CENTRAL DE AR CONDICIONADO TIPO SPLIT DE 18.000 BTUS, CONFORME TERMO DE REFERÊNCIA.</w:t>
            </w:r>
          </w:p>
        </w:tc>
        <w:tc>
          <w:tcPr>
            <w:tcW w:w="1136" w:type="dxa"/>
            <w:noWrap/>
            <w:vAlign w:val="center"/>
            <w:hideMark/>
          </w:tcPr>
          <w:p w14:paraId="1D7DFDA1" w14:textId="172AB6D7"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UNIDADES</w:t>
            </w:r>
          </w:p>
        </w:tc>
        <w:tc>
          <w:tcPr>
            <w:tcW w:w="1132" w:type="dxa"/>
            <w:noWrap/>
            <w:vAlign w:val="center"/>
            <w:hideMark/>
          </w:tcPr>
          <w:p w14:paraId="0577CCDA" w14:textId="28B9053E"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10</w:t>
            </w:r>
          </w:p>
        </w:tc>
        <w:tc>
          <w:tcPr>
            <w:tcW w:w="1134" w:type="dxa"/>
            <w:noWrap/>
            <w:vAlign w:val="center"/>
            <w:hideMark/>
          </w:tcPr>
          <w:p w14:paraId="5FFA85FC" w14:textId="04D34C3C"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12</w:t>
            </w:r>
          </w:p>
        </w:tc>
        <w:tc>
          <w:tcPr>
            <w:tcW w:w="1134" w:type="dxa"/>
            <w:noWrap/>
            <w:vAlign w:val="center"/>
            <w:hideMark/>
          </w:tcPr>
          <w:p w14:paraId="28F2F6A1" w14:textId="25727CED"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0</w:t>
            </w:r>
          </w:p>
        </w:tc>
        <w:tc>
          <w:tcPr>
            <w:tcW w:w="1134" w:type="dxa"/>
            <w:noWrap/>
            <w:vAlign w:val="center"/>
            <w:hideMark/>
          </w:tcPr>
          <w:p w14:paraId="0BEC4F6A" w14:textId="15E0FD53"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0</w:t>
            </w:r>
          </w:p>
        </w:tc>
        <w:tc>
          <w:tcPr>
            <w:tcW w:w="1139" w:type="dxa"/>
            <w:noWrap/>
            <w:vAlign w:val="center"/>
            <w:hideMark/>
          </w:tcPr>
          <w:p w14:paraId="03AF4F95" w14:textId="3C46D2DF"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22</w:t>
            </w:r>
          </w:p>
        </w:tc>
      </w:tr>
      <w:tr w:rsidR="000C7DA2" w:rsidRPr="00C1249A" w14:paraId="31E7209D" w14:textId="77777777" w:rsidTr="009175B1">
        <w:trPr>
          <w:trHeight w:val="630"/>
        </w:trPr>
        <w:tc>
          <w:tcPr>
            <w:tcW w:w="435" w:type="dxa"/>
            <w:noWrap/>
            <w:vAlign w:val="center"/>
            <w:hideMark/>
          </w:tcPr>
          <w:p w14:paraId="6B8F4D1C" w14:textId="25963D67"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11</w:t>
            </w:r>
          </w:p>
        </w:tc>
        <w:tc>
          <w:tcPr>
            <w:tcW w:w="2821" w:type="dxa"/>
            <w:vAlign w:val="center"/>
            <w:hideMark/>
          </w:tcPr>
          <w:p w14:paraId="738E1A70" w14:textId="13585785" w:rsidR="000C7DA2" w:rsidRPr="00C1249A" w:rsidRDefault="000C7DA2" w:rsidP="000C7DA2">
            <w:pPr>
              <w:widowControl/>
              <w:suppressAutoHyphens w:val="0"/>
              <w:jc w:val="both"/>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MANUTENÇÃO PREVENTIVA DE CENTRAL DE AR CONDICIONADO TIPO SPLIT DE 22.000 BTUS, CONFORME TERMO DE REFERÊNCIA.</w:t>
            </w:r>
          </w:p>
        </w:tc>
        <w:tc>
          <w:tcPr>
            <w:tcW w:w="1136" w:type="dxa"/>
            <w:noWrap/>
            <w:vAlign w:val="center"/>
            <w:hideMark/>
          </w:tcPr>
          <w:p w14:paraId="2D9930DA" w14:textId="21C7AF4C"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UNIDADES</w:t>
            </w:r>
          </w:p>
        </w:tc>
        <w:tc>
          <w:tcPr>
            <w:tcW w:w="1132" w:type="dxa"/>
            <w:noWrap/>
            <w:vAlign w:val="center"/>
            <w:hideMark/>
          </w:tcPr>
          <w:p w14:paraId="68F3DFE7" w14:textId="0ADF4C87"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0</w:t>
            </w:r>
          </w:p>
        </w:tc>
        <w:tc>
          <w:tcPr>
            <w:tcW w:w="1134" w:type="dxa"/>
            <w:noWrap/>
            <w:vAlign w:val="center"/>
            <w:hideMark/>
          </w:tcPr>
          <w:p w14:paraId="6EE19069" w14:textId="725E1C09"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0</w:t>
            </w:r>
          </w:p>
        </w:tc>
        <w:tc>
          <w:tcPr>
            <w:tcW w:w="1134" w:type="dxa"/>
            <w:noWrap/>
            <w:vAlign w:val="center"/>
            <w:hideMark/>
          </w:tcPr>
          <w:p w14:paraId="5E6DF0C6" w14:textId="3B60419A"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0</w:t>
            </w:r>
          </w:p>
        </w:tc>
        <w:tc>
          <w:tcPr>
            <w:tcW w:w="1134" w:type="dxa"/>
            <w:noWrap/>
            <w:vAlign w:val="center"/>
            <w:hideMark/>
          </w:tcPr>
          <w:p w14:paraId="3ABAB3AC" w14:textId="779D4DB8"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6</w:t>
            </w:r>
          </w:p>
        </w:tc>
        <w:tc>
          <w:tcPr>
            <w:tcW w:w="1139" w:type="dxa"/>
            <w:noWrap/>
            <w:vAlign w:val="center"/>
            <w:hideMark/>
          </w:tcPr>
          <w:p w14:paraId="278B9BDC" w14:textId="7AC25F17"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6</w:t>
            </w:r>
          </w:p>
        </w:tc>
      </w:tr>
      <w:tr w:rsidR="000C7DA2" w:rsidRPr="00C1249A" w14:paraId="6F69D29A" w14:textId="77777777" w:rsidTr="009175B1">
        <w:trPr>
          <w:trHeight w:val="630"/>
        </w:trPr>
        <w:tc>
          <w:tcPr>
            <w:tcW w:w="435" w:type="dxa"/>
            <w:noWrap/>
            <w:vAlign w:val="center"/>
            <w:hideMark/>
          </w:tcPr>
          <w:p w14:paraId="0ADAEAC6" w14:textId="242927BC"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12</w:t>
            </w:r>
          </w:p>
        </w:tc>
        <w:tc>
          <w:tcPr>
            <w:tcW w:w="2821" w:type="dxa"/>
            <w:vAlign w:val="center"/>
            <w:hideMark/>
          </w:tcPr>
          <w:p w14:paraId="0B6D6934" w14:textId="631BEE89" w:rsidR="000C7DA2" w:rsidRPr="00C1249A" w:rsidRDefault="000C7DA2" w:rsidP="000C7DA2">
            <w:pPr>
              <w:widowControl/>
              <w:suppressAutoHyphens w:val="0"/>
              <w:jc w:val="both"/>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MANUTENÇÃO CORRETIVA DE CENTRAL DE AR CONDICIONADO TIPO SPLIT DE 22.000 BTUS, CONFORME TERMO DE REFERÊNCIA.</w:t>
            </w:r>
          </w:p>
        </w:tc>
        <w:tc>
          <w:tcPr>
            <w:tcW w:w="1136" w:type="dxa"/>
            <w:noWrap/>
            <w:vAlign w:val="center"/>
            <w:hideMark/>
          </w:tcPr>
          <w:p w14:paraId="7F699700" w14:textId="6F2B4C5D"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UNIDADES</w:t>
            </w:r>
          </w:p>
        </w:tc>
        <w:tc>
          <w:tcPr>
            <w:tcW w:w="1132" w:type="dxa"/>
            <w:noWrap/>
            <w:vAlign w:val="center"/>
            <w:hideMark/>
          </w:tcPr>
          <w:p w14:paraId="10D2D42A" w14:textId="653D355A"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0</w:t>
            </w:r>
          </w:p>
        </w:tc>
        <w:tc>
          <w:tcPr>
            <w:tcW w:w="1134" w:type="dxa"/>
            <w:noWrap/>
            <w:vAlign w:val="center"/>
            <w:hideMark/>
          </w:tcPr>
          <w:p w14:paraId="0321F7CC" w14:textId="15F3A571"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0</w:t>
            </w:r>
          </w:p>
        </w:tc>
        <w:tc>
          <w:tcPr>
            <w:tcW w:w="1134" w:type="dxa"/>
            <w:noWrap/>
            <w:vAlign w:val="center"/>
            <w:hideMark/>
          </w:tcPr>
          <w:p w14:paraId="492C0ADA" w14:textId="161C508B"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0</w:t>
            </w:r>
          </w:p>
        </w:tc>
        <w:tc>
          <w:tcPr>
            <w:tcW w:w="1134" w:type="dxa"/>
            <w:noWrap/>
            <w:vAlign w:val="center"/>
            <w:hideMark/>
          </w:tcPr>
          <w:p w14:paraId="39A91A73" w14:textId="6261CC63"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4</w:t>
            </w:r>
          </w:p>
        </w:tc>
        <w:tc>
          <w:tcPr>
            <w:tcW w:w="1139" w:type="dxa"/>
            <w:noWrap/>
            <w:vAlign w:val="center"/>
            <w:hideMark/>
          </w:tcPr>
          <w:p w14:paraId="276882AC" w14:textId="3A6AC38A"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4</w:t>
            </w:r>
          </w:p>
        </w:tc>
      </w:tr>
      <w:tr w:rsidR="000C7DA2" w:rsidRPr="00C1249A" w14:paraId="66E09F28" w14:textId="77777777" w:rsidTr="009175B1">
        <w:trPr>
          <w:trHeight w:val="630"/>
        </w:trPr>
        <w:tc>
          <w:tcPr>
            <w:tcW w:w="435" w:type="dxa"/>
            <w:noWrap/>
            <w:vAlign w:val="center"/>
            <w:hideMark/>
          </w:tcPr>
          <w:p w14:paraId="49C16125" w14:textId="1A20AB91"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13</w:t>
            </w:r>
          </w:p>
        </w:tc>
        <w:tc>
          <w:tcPr>
            <w:tcW w:w="2821" w:type="dxa"/>
            <w:vAlign w:val="center"/>
            <w:hideMark/>
          </w:tcPr>
          <w:p w14:paraId="1AB8A462" w14:textId="4C3AC6E8" w:rsidR="000C7DA2" w:rsidRPr="00C1249A" w:rsidRDefault="000C7DA2" w:rsidP="000C7DA2">
            <w:pPr>
              <w:widowControl/>
              <w:suppressAutoHyphens w:val="0"/>
              <w:jc w:val="both"/>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MANUTENÇÃO PREVENTIVA DE CENTRAL DE AR CONDICIONADO TIPO SPLIT DE 24.000 BTUS, CONFORME TERMO DE REFERÊNCIA.</w:t>
            </w:r>
          </w:p>
        </w:tc>
        <w:tc>
          <w:tcPr>
            <w:tcW w:w="1136" w:type="dxa"/>
            <w:noWrap/>
            <w:vAlign w:val="center"/>
            <w:hideMark/>
          </w:tcPr>
          <w:p w14:paraId="3886F235" w14:textId="03EEE0E8"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UNIDADES</w:t>
            </w:r>
          </w:p>
        </w:tc>
        <w:tc>
          <w:tcPr>
            <w:tcW w:w="1132" w:type="dxa"/>
            <w:noWrap/>
            <w:vAlign w:val="center"/>
            <w:hideMark/>
          </w:tcPr>
          <w:p w14:paraId="2C06B458" w14:textId="16A45A4F"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3</w:t>
            </w:r>
          </w:p>
        </w:tc>
        <w:tc>
          <w:tcPr>
            <w:tcW w:w="1134" w:type="dxa"/>
            <w:noWrap/>
            <w:vAlign w:val="center"/>
            <w:hideMark/>
          </w:tcPr>
          <w:p w14:paraId="18416CB0" w14:textId="5E1B37CF"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33</w:t>
            </w:r>
          </w:p>
        </w:tc>
        <w:tc>
          <w:tcPr>
            <w:tcW w:w="1134" w:type="dxa"/>
            <w:noWrap/>
            <w:vAlign w:val="center"/>
            <w:hideMark/>
          </w:tcPr>
          <w:p w14:paraId="20F351D0" w14:textId="008D4942"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0</w:t>
            </w:r>
          </w:p>
        </w:tc>
        <w:tc>
          <w:tcPr>
            <w:tcW w:w="1134" w:type="dxa"/>
            <w:noWrap/>
            <w:vAlign w:val="center"/>
            <w:hideMark/>
          </w:tcPr>
          <w:p w14:paraId="3196630B" w14:textId="0128E479"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9</w:t>
            </w:r>
          </w:p>
        </w:tc>
        <w:tc>
          <w:tcPr>
            <w:tcW w:w="1139" w:type="dxa"/>
            <w:noWrap/>
            <w:vAlign w:val="center"/>
            <w:hideMark/>
          </w:tcPr>
          <w:p w14:paraId="71626599" w14:textId="3F40EEC8"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45</w:t>
            </w:r>
          </w:p>
        </w:tc>
      </w:tr>
      <w:tr w:rsidR="000C7DA2" w:rsidRPr="00C1249A" w14:paraId="5C6DDFFE" w14:textId="77777777" w:rsidTr="009175B1">
        <w:trPr>
          <w:trHeight w:val="630"/>
        </w:trPr>
        <w:tc>
          <w:tcPr>
            <w:tcW w:w="435" w:type="dxa"/>
            <w:noWrap/>
            <w:vAlign w:val="center"/>
            <w:hideMark/>
          </w:tcPr>
          <w:p w14:paraId="5246B60B" w14:textId="7F673EE5"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14</w:t>
            </w:r>
          </w:p>
        </w:tc>
        <w:tc>
          <w:tcPr>
            <w:tcW w:w="2821" w:type="dxa"/>
            <w:vAlign w:val="center"/>
            <w:hideMark/>
          </w:tcPr>
          <w:p w14:paraId="7DC2AF24" w14:textId="1309CDC9" w:rsidR="000C7DA2" w:rsidRPr="00C1249A" w:rsidRDefault="000C7DA2" w:rsidP="000C7DA2">
            <w:pPr>
              <w:widowControl/>
              <w:suppressAutoHyphens w:val="0"/>
              <w:jc w:val="both"/>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MANUTENÇÃO CORRETIVA DE CENTRAL DE AR CONDICIONADO TIPO SPLIT DE 24.000 BTUS, CONFORME TERMO DE REFERÊNCIA.</w:t>
            </w:r>
          </w:p>
        </w:tc>
        <w:tc>
          <w:tcPr>
            <w:tcW w:w="1136" w:type="dxa"/>
            <w:noWrap/>
            <w:vAlign w:val="center"/>
            <w:hideMark/>
          </w:tcPr>
          <w:p w14:paraId="30C5EE8A" w14:textId="7A6030B7"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UNIDADES</w:t>
            </w:r>
          </w:p>
        </w:tc>
        <w:tc>
          <w:tcPr>
            <w:tcW w:w="1132" w:type="dxa"/>
            <w:noWrap/>
            <w:vAlign w:val="center"/>
            <w:hideMark/>
          </w:tcPr>
          <w:p w14:paraId="345D04B7" w14:textId="60080C03"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2</w:t>
            </w:r>
          </w:p>
        </w:tc>
        <w:tc>
          <w:tcPr>
            <w:tcW w:w="1134" w:type="dxa"/>
            <w:noWrap/>
            <w:vAlign w:val="center"/>
            <w:hideMark/>
          </w:tcPr>
          <w:p w14:paraId="6F8ABF7D" w14:textId="35888C78"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22</w:t>
            </w:r>
          </w:p>
        </w:tc>
        <w:tc>
          <w:tcPr>
            <w:tcW w:w="1134" w:type="dxa"/>
            <w:noWrap/>
            <w:vAlign w:val="center"/>
            <w:hideMark/>
          </w:tcPr>
          <w:p w14:paraId="38E1048A" w14:textId="50A6CD5B"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0</w:t>
            </w:r>
          </w:p>
        </w:tc>
        <w:tc>
          <w:tcPr>
            <w:tcW w:w="1134" w:type="dxa"/>
            <w:noWrap/>
            <w:vAlign w:val="center"/>
            <w:hideMark/>
          </w:tcPr>
          <w:p w14:paraId="2B77EBCA" w14:textId="4C91F538"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6</w:t>
            </w:r>
          </w:p>
        </w:tc>
        <w:tc>
          <w:tcPr>
            <w:tcW w:w="1139" w:type="dxa"/>
            <w:noWrap/>
            <w:vAlign w:val="center"/>
            <w:hideMark/>
          </w:tcPr>
          <w:p w14:paraId="329D6D10" w14:textId="452917DB"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30</w:t>
            </w:r>
          </w:p>
        </w:tc>
      </w:tr>
      <w:tr w:rsidR="000C7DA2" w:rsidRPr="00C1249A" w14:paraId="390A4CF7" w14:textId="77777777" w:rsidTr="009175B1">
        <w:trPr>
          <w:trHeight w:val="630"/>
        </w:trPr>
        <w:tc>
          <w:tcPr>
            <w:tcW w:w="435" w:type="dxa"/>
            <w:noWrap/>
            <w:vAlign w:val="center"/>
            <w:hideMark/>
          </w:tcPr>
          <w:p w14:paraId="7E3703AA" w14:textId="10D44BE4"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15</w:t>
            </w:r>
          </w:p>
        </w:tc>
        <w:tc>
          <w:tcPr>
            <w:tcW w:w="2821" w:type="dxa"/>
            <w:vAlign w:val="center"/>
            <w:hideMark/>
          </w:tcPr>
          <w:p w14:paraId="1F947C48" w14:textId="5751E8CF" w:rsidR="000C7DA2" w:rsidRPr="00C1249A" w:rsidRDefault="000C7DA2" w:rsidP="000C7DA2">
            <w:pPr>
              <w:widowControl/>
              <w:suppressAutoHyphens w:val="0"/>
              <w:jc w:val="both"/>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MANUTENÇÃO PREVENTIVA DE CENTRAL DE AR CONDICIONADO TIPO SPLIT DE 30.000 BTUS, CONFORME TERMO DE REFERÊNCIA.</w:t>
            </w:r>
          </w:p>
        </w:tc>
        <w:tc>
          <w:tcPr>
            <w:tcW w:w="1136" w:type="dxa"/>
            <w:noWrap/>
            <w:vAlign w:val="center"/>
            <w:hideMark/>
          </w:tcPr>
          <w:p w14:paraId="1E70A2CF" w14:textId="1D9E1193"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UNIDADES</w:t>
            </w:r>
          </w:p>
        </w:tc>
        <w:tc>
          <w:tcPr>
            <w:tcW w:w="1132" w:type="dxa"/>
            <w:noWrap/>
            <w:vAlign w:val="center"/>
            <w:hideMark/>
          </w:tcPr>
          <w:p w14:paraId="6222B211" w14:textId="417DAF7F"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24</w:t>
            </w:r>
          </w:p>
        </w:tc>
        <w:tc>
          <w:tcPr>
            <w:tcW w:w="1134" w:type="dxa"/>
            <w:noWrap/>
            <w:vAlign w:val="center"/>
            <w:hideMark/>
          </w:tcPr>
          <w:p w14:paraId="68163254" w14:textId="778472B2"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9</w:t>
            </w:r>
          </w:p>
        </w:tc>
        <w:tc>
          <w:tcPr>
            <w:tcW w:w="1134" w:type="dxa"/>
            <w:noWrap/>
            <w:vAlign w:val="center"/>
            <w:hideMark/>
          </w:tcPr>
          <w:p w14:paraId="3695BFE5" w14:textId="0A1BCAD4"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12</w:t>
            </w:r>
          </w:p>
        </w:tc>
        <w:tc>
          <w:tcPr>
            <w:tcW w:w="1134" w:type="dxa"/>
            <w:noWrap/>
            <w:vAlign w:val="center"/>
            <w:hideMark/>
          </w:tcPr>
          <w:p w14:paraId="29EF85F1" w14:textId="3F4FB6D5"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6</w:t>
            </w:r>
          </w:p>
        </w:tc>
        <w:tc>
          <w:tcPr>
            <w:tcW w:w="1139" w:type="dxa"/>
            <w:noWrap/>
            <w:vAlign w:val="center"/>
            <w:hideMark/>
          </w:tcPr>
          <w:p w14:paraId="64F2288B" w14:textId="77AD56F8"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51</w:t>
            </w:r>
          </w:p>
        </w:tc>
      </w:tr>
      <w:tr w:rsidR="000C7DA2" w:rsidRPr="00C1249A" w14:paraId="32A7AA0E" w14:textId="77777777" w:rsidTr="009175B1">
        <w:trPr>
          <w:trHeight w:val="630"/>
        </w:trPr>
        <w:tc>
          <w:tcPr>
            <w:tcW w:w="435" w:type="dxa"/>
            <w:noWrap/>
            <w:vAlign w:val="center"/>
            <w:hideMark/>
          </w:tcPr>
          <w:p w14:paraId="5B376BDB" w14:textId="09A52C08"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16</w:t>
            </w:r>
          </w:p>
        </w:tc>
        <w:tc>
          <w:tcPr>
            <w:tcW w:w="2821" w:type="dxa"/>
            <w:vAlign w:val="center"/>
            <w:hideMark/>
          </w:tcPr>
          <w:p w14:paraId="78319F60" w14:textId="0D7A3033" w:rsidR="000C7DA2" w:rsidRPr="00C1249A" w:rsidRDefault="000C7DA2" w:rsidP="000C7DA2">
            <w:pPr>
              <w:widowControl/>
              <w:suppressAutoHyphens w:val="0"/>
              <w:jc w:val="both"/>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MANUTENÇÃO CORRETIVA DE CENTRAL DE AR CONDICIONADO TIPO SPLIT DE 30.000 BTUS, CONFORME TERMO DE REFERÊNCIA.</w:t>
            </w:r>
          </w:p>
        </w:tc>
        <w:tc>
          <w:tcPr>
            <w:tcW w:w="1136" w:type="dxa"/>
            <w:noWrap/>
            <w:vAlign w:val="center"/>
            <w:hideMark/>
          </w:tcPr>
          <w:p w14:paraId="22BC1884" w14:textId="11F7737E"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UNIDADES</w:t>
            </w:r>
          </w:p>
        </w:tc>
        <w:tc>
          <w:tcPr>
            <w:tcW w:w="1132" w:type="dxa"/>
            <w:noWrap/>
            <w:vAlign w:val="center"/>
            <w:hideMark/>
          </w:tcPr>
          <w:p w14:paraId="2505567F" w14:textId="41224F4A"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16</w:t>
            </w:r>
          </w:p>
        </w:tc>
        <w:tc>
          <w:tcPr>
            <w:tcW w:w="1134" w:type="dxa"/>
            <w:noWrap/>
            <w:vAlign w:val="center"/>
            <w:hideMark/>
          </w:tcPr>
          <w:p w14:paraId="58D4181B" w14:textId="682E33DA"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6</w:t>
            </w:r>
          </w:p>
        </w:tc>
        <w:tc>
          <w:tcPr>
            <w:tcW w:w="1134" w:type="dxa"/>
            <w:noWrap/>
            <w:vAlign w:val="center"/>
            <w:hideMark/>
          </w:tcPr>
          <w:p w14:paraId="5BADB912" w14:textId="368C6A08"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8</w:t>
            </w:r>
          </w:p>
        </w:tc>
        <w:tc>
          <w:tcPr>
            <w:tcW w:w="1134" w:type="dxa"/>
            <w:noWrap/>
            <w:vAlign w:val="center"/>
            <w:hideMark/>
          </w:tcPr>
          <w:p w14:paraId="32A1CBA5" w14:textId="160F0F48"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4</w:t>
            </w:r>
          </w:p>
        </w:tc>
        <w:tc>
          <w:tcPr>
            <w:tcW w:w="1139" w:type="dxa"/>
            <w:noWrap/>
            <w:vAlign w:val="center"/>
            <w:hideMark/>
          </w:tcPr>
          <w:p w14:paraId="040E4632" w14:textId="1268CE46"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34</w:t>
            </w:r>
          </w:p>
        </w:tc>
      </w:tr>
      <w:tr w:rsidR="000C7DA2" w:rsidRPr="00C1249A" w14:paraId="0424ADD7" w14:textId="77777777" w:rsidTr="009175B1">
        <w:trPr>
          <w:trHeight w:val="630"/>
        </w:trPr>
        <w:tc>
          <w:tcPr>
            <w:tcW w:w="435" w:type="dxa"/>
            <w:noWrap/>
            <w:vAlign w:val="center"/>
            <w:hideMark/>
          </w:tcPr>
          <w:p w14:paraId="6533B646" w14:textId="6B2717EC"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17</w:t>
            </w:r>
          </w:p>
        </w:tc>
        <w:tc>
          <w:tcPr>
            <w:tcW w:w="2821" w:type="dxa"/>
            <w:vAlign w:val="center"/>
            <w:hideMark/>
          </w:tcPr>
          <w:p w14:paraId="0BE47772" w14:textId="5039C123" w:rsidR="000C7DA2" w:rsidRPr="00C1249A" w:rsidRDefault="000C7DA2" w:rsidP="000C7DA2">
            <w:pPr>
              <w:widowControl/>
              <w:suppressAutoHyphens w:val="0"/>
              <w:jc w:val="both"/>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MANUTENÇÃO PREVENTIVA DE CENTRAL DE AR CONDICIONADO TIPO PISO TETO DE 48.000 BTUS, CONFORME TERMO DE REFERÊNCIA.</w:t>
            </w:r>
          </w:p>
        </w:tc>
        <w:tc>
          <w:tcPr>
            <w:tcW w:w="1136" w:type="dxa"/>
            <w:noWrap/>
            <w:vAlign w:val="center"/>
            <w:hideMark/>
          </w:tcPr>
          <w:p w14:paraId="56C705FD" w14:textId="42BDDBDE"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UNIDADES</w:t>
            </w:r>
          </w:p>
        </w:tc>
        <w:tc>
          <w:tcPr>
            <w:tcW w:w="1132" w:type="dxa"/>
            <w:noWrap/>
            <w:vAlign w:val="center"/>
            <w:hideMark/>
          </w:tcPr>
          <w:p w14:paraId="2C3D8FE1" w14:textId="489BD706"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9</w:t>
            </w:r>
          </w:p>
        </w:tc>
        <w:tc>
          <w:tcPr>
            <w:tcW w:w="1134" w:type="dxa"/>
            <w:noWrap/>
            <w:vAlign w:val="center"/>
            <w:hideMark/>
          </w:tcPr>
          <w:p w14:paraId="50C583D4" w14:textId="72FC3C7A"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0</w:t>
            </w:r>
          </w:p>
        </w:tc>
        <w:tc>
          <w:tcPr>
            <w:tcW w:w="1134" w:type="dxa"/>
            <w:noWrap/>
            <w:vAlign w:val="center"/>
            <w:hideMark/>
          </w:tcPr>
          <w:p w14:paraId="445F34BB" w14:textId="5C8E20FB"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0</w:t>
            </w:r>
          </w:p>
        </w:tc>
        <w:tc>
          <w:tcPr>
            <w:tcW w:w="1134" w:type="dxa"/>
            <w:noWrap/>
            <w:vAlign w:val="center"/>
            <w:hideMark/>
          </w:tcPr>
          <w:p w14:paraId="1376C62C" w14:textId="77CA7EBB"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0</w:t>
            </w:r>
          </w:p>
        </w:tc>
        <w:tc>
          <w:tcPr>
            <w:tcW w:w="1139" w:type="dxa"/>
            <w:noWrap/>
            <w:vAlign w:val="center"/>
            <w:hideMark/>
          </w:tcPr>
          <w:p w14:paraId="4E9D5076" w14:textId="1D22A06F"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9</w:t>
            </w:r>
          </w:p>
        </w:tc>
      </w:tr>
      <w:tr w:rsidR="000C7DA2" w:rsidRPr="00C1249A" w14:paraId="5D3BC2C4" w14:textId="77777777" w:rsidTr="009175B1">
        <w:trPr>
          <w:trHeight w:val="630"/>
        </w:trPr>
        <w:tc>
          <w:tcPr>
            <w:tcW w:w="435" w:type="dxa"/>
            <w:noWrap/>
            <w:vAlign w:val="center"/>
            <w:hideMark/>
          </w:tcPr>
          <w:p w14:paraId="0E2DC4F6" w14:textId="236D00DB"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18</w:t>
            </w:r>
          </w:p>
        </w:tc>
        <w:tc>
          <w:tcPr>
            <w:tcW w:w="2821" w:type="dxa"/>
            <w:vAlign w:val="center"/>
            <w:hideMark/>
          </w:tcPr>
          <w:p w14:paraId="0CE9B928" w14:textId="23C7C13C" w:rsidR="000C7DA2" w:rsidRPr="00C1249A" w:rsidRDefault="000C7DA2" w:rsidP="000C7DA2">
            <w:pPr>
              <w:widowControl/>
              <w:suppressAutoHyphens w:val="0"/>
              <w:jc w:val="both"/>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MANUTENÇÃO CORRETIVA DE CENTRAL DE AR CONDICIONADO TIPO PISO TETO DE 48.000 BTUS, CONFORME TERMO DE REFERÊNCIA.</w:t>
            </w:r>
          </w:p>
        </w:tc>
        <w:tc>
          <w:tcPr>
            <w:tcW w:w="1136" w:type="dxa"/>
            <w:noWrap/>
            <w:vAlign w:val="center"/>
            <w:hideMark/>
          </w:tcPr>
          <w:p w14:paraId="7D70F850" w14:textId="3DD0DFBA"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UNIDADES</w:t>
            </w:r>
          </w:p>
        </w:tc>
        <w:tc>
          <w:tcPr>
            <w:tcW w:w="1132" w:type="dxa"/>
            <w:noWrap/>
            <w:vAlign w:val="center"/>
            <w:hideMark/>
          </w:tcPr>
          <w:p w14:paraId="71F30B85" w14:textId="22AC7D92"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6</w:t>
            </w:r>
          </w:p>
        </w:tc>
        <w:tc>
          <w:tcPr>
            <w:tcW w:w="1134" w:type="dxa"/>
            <w:noWrap/>
            <w:vAlign w:val="center"/>
            <w:hideMark/>
          </w:tcPr>
          <w:p w14:paraId="140DF444" w14:textId="6DF7DBC5"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0</w:t>
            </w:r>
          </w:p>
        </w:tc>
        <w:tc>
          <w:tcPr>
            <w:tcW w:w="1134" w:type="dxa"/>
            <w:noWrap/>
            <w:vAlign w:val="center"/>
            <w:hideMark/>
          </w:tcPr>
          <w:p w14:paraId="76608D6C" w14:textId="7E96EA12"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0</w:t>
            </w:r>
          </w:p>
        </w:tc>
        <w:tc>
          <w:tcPr>
            <w:tcW w:w="1134" w:type="dxa"/>
            <w:noWrap/>
            <w:vAlign w:val="center"/>
            <w:hideMark/>
          </w:tcPr>
          <w:p w14:paraId="711E5554" w14:textId="2A49462F"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0</w:t>
            </w:r>
          </w:p>
        </w:tc>
        <w:tc>
          <w:tcPr>
            <w:tcW w:w="1139" w:type="dxa"/>
            <w:noWrap/>
            <w:vAlign w:val="center"/>
            <w:hideMark/>
          </w:tcPr>
          <w:p w14:paraId="33BC6357" w14:textId="669DE48C"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6</w:t>
            </w:r>
          </w:p>
        </w:tc>
      </w:tr>
      <w:tr w:rsidR="000C7DA2" w:rsidRPr="00C1249A" w14:paraId="1521481D" w14:textId="77777777" w:rsidTr="009175B1">
        <w:trPr>
          <w:trHeight w:val="630"/>
        </w:trPr>
        <w:tc>
          <w:tcPr>
            <w:tcW w:w="435" w:type="dxa"/>
            <w:noWrap/>
            <w:vAlign w:val="center"/>
            <w:hideMark/>
          </w:tcPr>
          <w:p w14:paraId="58ABC1F4" w14:textId="3D7A5293"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19</w:t>
            </w:r>
          </w:p>
        </w:tc>
        <w:tc>
          <w:tcPr>
            <w:tcW w:w="2821" w:type="dxa"/>
            <w:vAlign w:val="center"/>
            <w:hideMark/>
          </w:tcPr>
          <w:p w14:paraId="503C84EE" w14:textId="6765A80E" w:rsidR="000C7DA2" w:rsidRPr="00C1249A" w:rsidRDefault="000C7DA2" w:rsidP="000C7DA2">
            <w:pPr>
              <w:widowControl/>
              <w:suppressAutoHyphens w:val="0"/>
              <w:jc w:val="both"/>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MANUTENÇÃO PREVENTIVA DE CENTRAL DE AR CONDICIONADO TIPO SPLIT DE 58.000 BTUS, CONFORME TERMO DE REFERÊNCIA.</w:t>
            </w:r>
          </w:p>
        </w:tc>
        <w:tc>
          <w:tcPr>
            <w:tcW w:w="1136" w:type="dxa"/>
            <w:noWrap/>
            <w:vAlign w:val="center"/>
            <w:hideMark/>
          </w:tcPr>
          <w:p w14:paraId="3CC48FC1" w14:textId="3BE761D2"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UNIDADES</w:t>
            </w:r>
          </w:p>
        </w:tc>
        <w:tc>
          <w:tcPr>
            <w:tcW w:w="1132" w:type="dxa"/>
            <w:noWrap/>
            <w:vAlign w:val="center"/>
            <w:hideMark/>
          </w:tcPr>
          <w:p w14:paraId="5BCBAB2A" w14:textId="48E4B38E"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0</w:t>
            </w:r>
          </w:p>
        </w:tc>
        <w:tc>
          <w:tcPr>
            <w:tcW w:w="1134" w:type="dxa"/>
            <w:noWrap/>
            <w:vAlign w:val="center"/>
            <w:hideMark/>
          </w:tcPr>
          <w:p w14:paraId="2F72521C" w14:textId="2A7C541D"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3</w:t>
            </w:r>
          </w:p>
        </w:tc>
        <w:tc>
          <w:tcPr>
            <w:tcW w:w="1134" w:type="dxa"/>
            <w:noWrap/>
            <w:vAlign w:val="center"/>
            <w:hideMark/>
          </w:tcPr>
          <w:p w14:paraId="4FC4CC92" w14:textId="4C20F84F"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0</w:t>
            </w:r>
          </w:p>
        </w:tc>
        <w:tc>
          <w:tcPr>
            <w:tcW w:w="1134" w:type="dxa"/>
            <w:noWrap/>
            <w:vAlign w:val="center"/>
            <w:hideMark/>
          </w:tcPr>
          <w:p w14:paraId="4BE8D30E" w14:textId="44451002"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0</w:t>
            </w:r>
          </w:p>
        </w:tc>
        <w:tc>
          <w:tcPr>
            <w:tcW w:w="1139" w:type="dxa"/>
            <w:noWrap/>
            <w:vAlign w:val="center"/>
            <w:hideMark/>
          </w:tcPr>
          <w:p w14:paraId="3DF5AE02" w14:textId="6ADE9B9A"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3</w:t>
            </w:r>
          </w:p>
        </w:tc>
      </w:tr>
      <w:tr w:rsidR="000C7DA2" w:rsidRPr="00C1249A" w14:paraId="40F491B1" w14:textId="77777777" w:rsidTr="009175B1">
        <w:trPr>
          <w:trHeight w:val="630"/>
        </w:trPr>
        <w:tc>
          <w:tcPr>
            <w:tcW w:w="435" w:type="dxa"/>
            <w:noWrap/>
            <w:vAlign w:val="center"/>
            <w:hideMark/>
          </w:tcPr>
          <w:p w14:paraId="38D83BA8" w14:textId="36E10BA0"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20</w:t>
            </w:r>
          </w:p>
        </w:tc>
        <w:tc>
          <w:tcPr>
            <w:tcW w:w="2821" w:type="dxa"/>
            <w:vAlign w:val="center"/>
            <w:hideMark/>
          </w:tcPr>
          <w:p w14:paraId="5A755B92" w14:textId="5BFACA56" w:rsidR="000C7DA2" w:rsidRPr="00C1249A" w:rsidRDefault="000C7DA2" w:rsidP="000C7DA2">
            <w:pPr>
              <w:widowControl/>
              <w:suppressAutoHyphens w:val="0"/>
              <w:jc w:val="both"/>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MANUTENÇÃO CORRETIVA DE CENTRAL DE AR CONDICIONADO TIPO SPLIT DE 58.000 BTUS, CONFORME TERMO DE REFERÊNCIA.</w:t>
            </w:r>
          </w:p>
        </w:tc>
        <w:tc>
          <w:tcPr>
            <w:tcW w:w="1136" w:type="dxa"/>
            <w:noWrap/>
            <w:vAlign w:val="center"/>
            <w:hideMark/>
          </w:tcPr>
          <w:p w14:paraId="6346CB13" w14:textId="5E480ED9"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UNIDADES</w:t>
            </w:r>
          </w:p>
        </w:tc>
        <w:tc>
          <w:tcPr>
            <w:tcW w:w="1132" w:type="dxa"/>
            <w:noWrap/>
            <w:vAlign w:val="center"/>
            <w:hideMark/>
          </w:tcPr>
          <w:p w14:paraId="2DE98C58" w14:textId="60E38323"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0</w:t>
            </w:r>
          </w:p>
        </w:tc>
        <w:tc>
          <w:tcPr>
            <w:tcW w:w="1134" w:type="dxa"/>
            <w:noWrap/>
            <w:vAlign w:val="center"/>
            <w:hideMark/>
          </w:tcPr>
          <w:p w14:paraId="73B9C9C8" w14:textId="6C26F802"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2</w:t>
            </w:r>
          </w:p>
        </w:tc>
        <w:tc>
          <w:tcPr>
            <w:tcW w:w="1134" w:type="dxa"/>
            <w:noWrap/>
            <w:vAlign w:val="center"/>
            <w:hideMark/>
          </w:tcPr>
          <w:p w14:paraId="397EF83D" w14:textId="1DA22B5E"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0</w:t>
            </w:r>
          </w:p>
        </w:tc>
        <w:tc>
          <w:tcPr>
            <w:tcW w:w="1134" w:type="dxa"/>
            <w:noWrap/>
            <w:vAlign w:val="center"/>
            <w:hideMark/>
          </w:tcPr>
          <w:p w14:paraId="57061C4B" w14:textId="04F8C390"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0</w:t>
            </w:r>
          </w:p>
        </w:tc>
        <w:tc>
          <w:tcPr>
            <w:tcW w:w="1139" w:type="dxa"/>
            <w:noWrap/>
            <w:vAlign w:val="center"/>
            <w:hideMark/>
          </w:tcPr>
          <w:p w14:paraId="207844D0" w14:textId="18FE023B"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2</w:t>
            </w:r>
          </w:p>
        </w:tc>
      </w:tr>
      <w:tr w:rsidR="000C7DA2" w:rsidRPr="00C1249A" w14:paraId="1702326E" w14:textId="77777777" w:rsidTr="009175B1">
        <w:trPr>
          <w:trHeight w:val="630"/>
        </w:trPr>
        <w:tc>
          <w:tcPr>
            <w:tcW w:w="435" w:type="dxa"/>
            <w:noWrap/>
            <w:vAlign w:val="center"/>
            <w:hideMark/>
          </w:tcPr>
          <w:p w14:paraId="0185FAA3" w14:textId="4B0C1D6F"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21</w:t>
            </w:r>
          </w:p>
        </w:tc>
        <w:tc>
          <w:tcPr>
            <w:tcW w:w="2821" w:type="dxa"/>
            <w:vAlign w:val="center"/>
            <w:hideMark/>
          </w:tcPr>
          <w:p w14:paraId="0BECEFB2" w14:textId="57DD59C1" w:rsidR="000C7DA2" w:rsidRPr="00C1249A" w:rsidRDefault="000C7DA2" w:rsidP="000C7DA2">
            <w:pPr>
              <w:widowControl/>
              <w:suppressAutoHyphens w:val="0"/>
              <w:jc w:val="both"/>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MANUTENÇÃO PREVENTIVA DE CENTRAL DE AR CONDICIONADO TIPO SPLIT DE 60.000 BTUS, CONFORME TERMO DE REFERÊNCIA.</w:t>
            </w:r>
          </w:p>
        </w:tc>
        <w:tc>
          <w:tcPr>
            <w:tcW w:w="1136" w:type="dxa"/>
            <w:noWrap/>
            <w:vAlign w:val="center"/>
            <w:hideMark/>
          </w:tcPr>
          <w:p w14:paraId="1BB44726" w14:textId="7C6F050C"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UNIDADES</w:t>
            </w:r>
          </w:p>
        </w:tc>
        <w:tc>
          <w:tcPr>
            <w:tcW w:w="1132" w:type="dxa"/>
            <w:noWrap/>
            <w:vAlign w:val="center"/>
            <w:hideMark/>
          </w:tcPr>
          <w:p w14:paraId="6E1A46B8" w14:textId="08725A5F"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0</w:t>
            </w:r>
          </w:p>
        </w:tc>
        <w:tc>
          <w:tcPr>
            <w:tcW w:w="1134" w:type="dxa"/>
            <w:noWrap/>
            <w:vAlign w:val="center"/>
            <w:hideMark/>
          </w:tcPr>
          <w:p w14:paraId="0117F519" w14:textId="279659BF"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12</w:t>
            </w:r>
          </w:p>
        </w:tc>
        <w:tc>
          <w:tcPr>
            <w:tcW w:w="1134" w:type="dxa"/>
            <w:noWrap/>
            <w:vAlign w:val="center"/>
            <w:hideMark/>
          </w:tcPr>
          <w:p w14:paraId="0F227FB3" w14:textId="1C9B3BB8"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0</w:t>
            </w:r>
          </w:p>
        </w:tc>
        <w:tc>
          <w:tcPr>
            <w:tcW w:w="1134" w:type="dxa"/>
            <w:noWrap/>
            <w:vAlign w:val="center"/>
            <w:hideMark/>
          </w:tcPr>
          <w:p w14:paraId="3989B1AC" w14:textId="0B325E13"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0</w:t>
            </w:r>
          </w:p>
        </w:tc>
        <w:tc>
          <w:tcPr>
            <w:tcW w:w="1139" w:type="dxa"/>
            <w:noWrap/>
            <w:vAlign w:val="center"/>
            <w:hideMark/>
          </w:tcPr>
          <w:p w14:paraId="7271E8F0" w14:textId="590275DA"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12</w:t>
            </w:r>
          </w:p>
        </w:tc>
      </w:tr>
      <w:tr w:rsidR="000C7DA2" w:rsidRPr="00C1249A" w14:paraId="19E419A3" w14:textId="77777777" w:rsidTr="009175B1">
        <w:trPr>
          <w:trHeight w:val="630"/>
        </w:trPr>
        <w:tc>
          <w:tcPr>
            <w:tcW w:w="435" w:type="dxa"/>
            <w:noWrap/>
            <w:vAlign w:val="center"/>
            <w:hideMark/>
          </w:tcPr>
          <w:p w14:paraId="4A556786" w14:textId="3AFD74EF"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22</w:t>
            </w:r>
          </w:p>
        </w:tc>
        <w:tc>
          <w:tcPr>
            <w:tcW w:w="2821" w:type="dxa"/>
            <w:vAlign w:val="center"/>
            <w:hideMark/>
          </w:tcPr>
          <w:p w14:paraId="4971570C" w14:textId="2EBD1810" w:rsidR="000C7DA2" w:rsidRPr="00C1249A" w:rsidRDefault="000C7DA2" w:rsidP="000C7DA2">
            <w:pPr>
              <w:widowControl/>
              <w:suppressAutoHyphens w:val="0"/>
              <w:jc w:val="both"/>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 xml:space="preserve">MANUTENÇÃO CORRETIVA DE CENTRAL DE AR CONDICIONADO TIPO SPLIT DE 60.000 BTUS, </w:t>
            </w:r>
            <w:r w:rsidRPr="00C1249A">
              <w:rPr>
                <w:rFonts w:eastAsia="Times New Roman" w:cs="Times New Roman"/>
                <w:color w:val="000000" w:themeColor="text1"/>
                <w:kern w:val="0"/>
                <w:sz w:val="16"/>
                <w:szCs w:val="16"/>
                <w:lang w:eastAsia="pt-BR" w:bidi="ar-SA"/>
              </w:rPr>
              <w:lastRenderedPageBreak/>
              <w:t>CONFORME TERMO DE REFERÊNCIA.</w:t>
            </w:r>
          </w:p>
        </w:tc>
        <w:tc>
          <w:tcPr>
            <w:tcW w:w="1136" w:type="dxa"/>
            <w:noWrap/>
            <w:vAlign w:val="center"/>
            <w:hideMark/>
          </w:tcPr>
          <w:p w14:paraId="1C253942" w14:textId="6700416F"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lastRenderedPageBreak/>
              <w:t>UNIDADES</w:t>
            </w:r>
          </w:p>
        </w:tc>
        <w:tc>
          <w:tcPr>
            <w:tcW w:w="1132" w:type="dxa"/>
            <w:noWrap/>
            <w:vAlign w:val="center"/>
            <w:hideMark/>
          </w:tcPr>
          <w:p w14:paraId="5B1260E8" w14:textId="676363C2"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0</w:t>
            </w:r>
          </w:p>
        </w:tc>
        <w:tc>
          <w:tcPr>
            <w:tcW w:w="1134" w:type="dxa"/>
            <w:noWrap/>
            <w:vAlign w:val="center"/>
            <w:hideMark/>
          </w:tcPr>
          <w:p w14:paraId="6B1C8C81" w14:textId="202761CF"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8</w:t>
            </w:r>
          </w:p>
        </w:tc>
        <w:tc>
          <w:tcPr>
            <w:tcW w:w="1134" w:type="dxa"/>
            <w:noWrap/>
            <w:vAlign w:val="center"/>
            <w:hideMark/>
          </w:tcPr>
          <w:p w14:paraId="4147241A" w14:textId="2CD7465C"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0</w:t>
            </w:r>
          </w:p>
        </w:tc>
        <w:tc>
          <w:tcPr>
            <w:tcW w:w="1134" w:type="dxa"/>
            <w:noWrap/>
            <w:vAlign w:val="center"/>
            <w:hideMark/>
          </w:tcPr>
          <w:p w14:paraId="6140E15F" w14:textId="42D5A99A"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0</w:t>
            </w:r>
          </w:p>
        </w:tc>
        <w:tc>
          <w:tcPr>
            <w:tcW w:w="1139" w:type="dxa"/>
            <w:noWrap/>
            <w:vAlign w:val="center"/>
            <w:hideMark/>
          </w:tcPr>
          <w:p w14:paraId="1112D0E2" w14:textId="1B42F6D0"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8</w:t>
            </w:r>
          </w:p>
        </w:tc>
      </w:tr>
      <w:tr w:rsidR="000C7DA2" w:rsidRPr="00C1249A" w14:paraId="01D1AF4B" w14:textId="77777777" w:rsidTr="009175B1">
        <w:trPr>
          <w:trHeight w:val="1260"/>
        </w:trPr>
        <w:tc>
          <w:tcPr>
            <w:tcW w:w="435" w:type="dxa"/>
            <w:noWrap/>
            <w:vAlign w:val="center"/>
            <w:hideMark/>
          </w:tcPr>
          <w:p w14:paraId="5EB84A25" w14:textId="62B0479B"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23</w:t>
            </w:r>
          </w:p>
        </w:tc>
        <w:tc>
          <w:tcPr>
            <w:tcW w:w="2821" w:type="dxa"/>
            <w:vAlign w:val="center"/>
            <w:hideMark/>
          </w:tcPr>
          <w:p w14:paraId="5F0155AA" w14:textId="2229E312" w:rsidR="000C7DA2" w:rsidRPr="00C1249A" w:rsidRDefault="000C7DA2" w:rsidP="000C7DA2">
            <w:pPr>
              <w:widowControl/>
              <w:suppressAutoHyphens w:val="0"/>
              <w:jc w:val="both"/>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VALOR RESERVADO PARA AS PEÇAS - FIXO (NESTE ITEM DEVE SER REGISTRADOO VALOR ESTIMADO, PORTANTO NÃO DEVE SER ALTERADO NO LANÇAMENTO DA PROPOSTA NEMDURANTE A FASE DE LANCE).</w:t>
            </w:r>
          </w:p>
        </w:tc>
        <w:tc>
          <w:tcPr>
            <w:tcW w:w="1136" w:type="dxa"/>
            <w:noWrap/>
            <w:vAlign w:val="center"/>
            <w:hideMark/>
          </w:tcPr>
          <w:p w14:paraId="51404DFF" w14:textId="5720DEA8"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UNIDADES</w:t>
            </w:r>
          </w:p>
        </w:tc>
        <w:tc>
          <w:tcPr>
            <w:tcW w:w="1132" w:type="dxa"/>
            <w:noWrap/>
            <w:vAlign w:val="center"/>
            <w:hideMark/>
          </w:tcPr>
          <w:p w14:paraId="2AFD176A" w14:textId="6C7CAE56"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R$ 30.000,00</w:t>
            </w:r>
          </w:p>
        </w:tc>
        <w:tc>
          <w:tcPr>
            <w:tcW w:w="1134" w:type="dxa"/>
            <w:noWrap/>
            <w:vAlign w:val="center"/>
            <w:hideMark/>
          </w:tcPr>
          <w:p w14:paraId="4A7806F0" w14:textId="5416E440"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R$ 30.000,00</w:t>
            </w:r>
          </w:p>
        </w:tc>
        <w:tc>
          <w:tcPr>
            <w:tcW w:w="1134" w:type="dxa"/>
            <w:noWrap/>
            <w:vAlign w:val="center"/>
            <w:hideMark/>
          </w:tcPr>
          <w:p w14:paraId="79AEFF53" w14:textId="51FF15DC"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R$ 15.000,00</w:t>
            </w:r>
          </w:p>
        </w:tc>
        <w:tc>
          <w:tcPr>
            <w:tcW w:w="1134" w:type="dxa"/>
            <w:noWrap/>
            <w:vAlign w:val="center"/>
            <w:hideMark/>
          </w:tcPr>
          <w:p w14:paraId="498600B2" w14:textId="27300DEB" w:rsidR="000C7DA2" w:rsidRPr="00C1249A" w:rsidRDefault="000C7DA2" w:rsidP="000C7DA2">
            <w:pPr>
              <w:widowControl/>
              <w:suppressAutoHyphens w:val="0"/>
              <w:jc w:val="center"/>
              <w:rPr>
                <w:rFonts w:eastAsia="Times New Roman" w:cs="Times New Roman"/>
                <w:color w:val="000000" w:themeColor="text1"/>
                <w:kern w:val="0"/>
                <w:sz w:val="16"/>
                <w:szCs w:val="16"/>
                <w:lang w:eastAsia="pt-BR" w:bidi="ar-SA"/>
              </w:rPr>
            </w:pPr>
            <w:r w:rsidRPr="00C1249A">
              <w:rPr>
                <w:rFonts w:eastAsia="Times New Roman" w:cs="Times New Roman"/>
                <w:color w:val="000000" w:themeColor="text1"/>
                <w:kern w:val="0"/>
                <w:sz w:val="16"/>
                <w:szCs w:val="16"/>
                <w:lang w:eastAsia="pt-BR" w:bidi="ar-SA"/>
              </w:rPr>
              <w:t>R$ 15.000,00</w:t>
            </w:r>
          </w:p>
        </w:tc>
        <w:tc>
          <w:tcPr>
            <w:tcW w:w="1139" w:type="dxa"/>
            <w:noWrap/>
            <w:vAlign w:val="center"/>
            <w:hideMark/>
          </w:tcPr>
          <w:p w14:paraId="34D59C15" w14:textId="28156D9C" w:rsidR="000C7DA2" w:rsidRPr="00C1249A" w:rsidRDefault="00C1249A" w:rsidP="000C7DA2">
            <w:pPr>
              <w:widowControl/>
              <w:suppressAutoHyphens w:val="0"/>
              <w:jc w:val="center"/>
              <w:rPr>
                <w:rFonts w:eastAsia="Times New Roman" w:cs="Times New Roman"/>
                <w:color w:val="000000" w:themeColor="text1"/>
                <w:kern w:val="0"/>
                <w:sz w:val="16"/>
                <w:szCs w:val="16"/>
                <w:lang w:eastAsia="pt-BR" w:bidi="ar-SA"/>
              </w:rPr>
            </w:pPr>
            <w:r>
              <w:rPr>
                <w:rFonts w:eastAsia="Times New Roman" w:cs="Times New Roman"/>
                <w:color w:val="000000" w:themeColor="text1"/>
                <w:kern w:val="0"/>
                <w:sz w:val="16"/>
                <w:szCs w:val="16"/>
                <w:lang w:eastAsia="pt-BR" w:bidi="ar-SA"/>
              </w:rPr>
              <w:t>R$ 90.000,00</w:t>
            </w:r>
          </w:p>
        </w:tc>
      </w:tr>
    </w:tbl>
    <w:p w14:paraId="0514E174" w14:textId="2909F6C0" w:rsidR="00C85F6F" w:rsidRPr="005A7A25" w:rsidRDefault="00C85F6F" w:rsidP="00C85F6F">
      <w:pPr>
        <w:spacing w:before="240" w:after="240"/>
        <w:jc w:val="both"/>
        <w:rPr>
          <w:b/>
        </w:rPr>
      </w:pPr>
      <w:r w:rsidRPr="005A7A25">
        <w:rPr>
          <w:b/>
        </w:rPr>
        <w:t>6. LEVANTAMENTO DE MERCADO</w:t>
      </w:r>
    </w:p>
    <w:bookmarkEnd w:id="8"/>
    <w:p w14:paraId="638EBD5F" w14:textId="37CED821" w:rsidR="009175B1" w:rsidRPr="009175B1" w:rsidRDefault="005A7A25" w:rsidP="009175B1">
      <w:pPr>
        <w:spacing w:before="240" w:after="240"/>
        <w:jc w:val="both"/>
        <w:rPr>
          <w:rFonts w:cs="Times New Roman"/>
        </w:rPr>
      </w:pPr>
      <w:r w:rsidRPr="005A7A25">
        <w:rPr>
          <w:rFonts w:cs="Times New Roman"/>
        </w:rPr>
        <w:t>Para atender à necessidade identificada</w:t>
      </w:r>
      <w:r w:rsidR="009175B1" w:rsidRPr="009175B1">
        <w:rPr>
          <w:rFonts w:cs="Times New Roman"/>
        </w:rPr>
        <w:t>, realizou-se levantamento de mercado com a finalidade de identificar as soluções disponíveis para atendimento da necessidade de manutenção preventiva e corretiva dos aparelhos de ar-condicionado instalados nas unidades de saúde gerenciadas pelo Consórcio Público de Saúde da Microrregião de Crato – CPSMC, incluindo eventual fornecimento de peças.</w:t>
      </w:r>
    </w:p>
    <w:p w14:paraId="719E6674" w14:textId="15463512" w:rsidR="009175B1" w:rsidRPr="009175B1" w:rsidRDefault="009175B1" w:rsidP="009175B1">
      <w:pPr>
        <w:spacing w:before="240" w:after="240"/>
        <w:jc w:val="both"/>
        <w:rPr>
          <w:rFonts w:cs="Times New Roman"/>
        </w:rPr>
      </w:pPr>
      <w:r w:rsidRPr="009175B1">
        <w:rPr>
          <w:rFonts w:cs="Times New Roman"/>
        </w:rPr>
        <w:t>A análise considerou critérios técnicos, operacionais, econômicos, jurídicos e de gestão contratual, com foco na identificação da solução mais vantajosa, eficiente e segura para a Administração Pública, observando os princípios do planejamento, eficiência, economicidade, continuidade do serviço público e competitividade (art. 5º da Lei nº 14.133/2021).</w:t>
      </w:r>
    </w:p>
    <w:p w14:paraId="6A1D8467" w14:textId="64CD6CAB" w:rsidR="006C4D82" w:rsidRPr="00B44EE1" w:rsidRDefault="009175B1" w:rsidP="009175B1">
      <w:pPr>
        <w:spacing w:before="240" w:after="240"/>
        <w:jc w:val="both"/>
        <w:rPr>
          <w:rFonts w:cs="Times New Roman"/>
          <w:highlight w:val="yellow"/>
        </w:rPr>
      </w:pPr>
      <w:r w:rsidRPr="009175B1">
        <w:rPr>
          <w:rFonts w:cs="Times New Roman"/>
        </w:rPr>
        <w:t>Foram identificadas as seguintes alternativas praticadas no mercado:</w:t>
      </w:r>
    </w:p>
    <w:tbl>
      <w:tblPr>
        <w:tblStyle w:val="SimplesTabela2"/>
        <w:tblW w:w="8931" w:type="dxa"/>
        <w:tblLook w:val="04A0" w:firstRow="1" w:lastRow="0" w:firstColumn="1" w:lastColumn="0" w:noHBand="0" w:noVBand="1"/>
      </w:tblPr>
      <w:tblGrid>
        <w:gridCol w:w="1985"/>
        <w:gridCol w:w="2552"/>
        <w:gridCol w:w="4394"/>
      </w:tblGrid>
      <w:tr w:rsidR="006C4D82" w:rsidRPr="00E61F82" w14:paraId="020900E6" w14:textId="77777777" w:rsidTr="00E61F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vAlign w:val="center"/>
            <w:hideMark/>
          </w:tcPr>
          <w:p w14:paraId="5442D82A" w14:textId="77777777" w:rsidR="006C4D82" w:rsidRPr="00E61F82" w:rsidRDefault="006C4D82" w:rsidP="006C4D82">
            <w:pPr>
              <w:widowControl/>
              <w:suppressAutoHyphens w:val="0"/>
              <w:jc w:val="center"/>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Solução</w:t>
            </w:r>
          </w:p>
        </w:tc>
        <w:tc>
          <w:tcPr>
            <w:tcW w:w="2552" w:type="dxa"/>
            <w:vAlign w:val="center"/>
            <w:hideMark/>
          </w:tcPr>
          <w:p w14:paraId="236B9F92" w14:textId="77777777" w:rsidR="006C4D82" w:rsidRPr="00E61F82" w:rsidRDefault="006C4D82" w:rsidP="006C4D82">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Descrição Técnica</w:t>
            </w:r>
          </w:p>
        </w:tc>
        <w:tc>
          <w:tcPr>
            <w:tcW w:w="4394" w:type="dxa"/>
            <w:vAlign w:val="center"/>
            <w:hideMark/>
          </w:tcPr>
          <w:p w14:paraId="72D5757C" w14:textId="77777777" w:rsidR="006C4D82" w:rsidRPr="00E61F82" w:rsidRDefault="006C4D82" w:rsidP="006C4D82">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Análise Técnica e Jurídica</w:t>
            </w:r>
          </w:p>
        </w:tc>
      </w:tr>
      <w:tr w:rsidR="006C4D82" w:rsidRPr="00E61F82" w14:paraId="02AE8D7E" w14:textId="77777777" w:rsidTr="00E61F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vAlign w:val="center"/>
            <w:hideMark/>
          </w:tcPr>
          <w:p w14:paraId="2E742BEE" w14:textId="4EE50CB4" w:rsidR="006C4D82" w:rsidRPr="00E61F82" w:rsidRDefault="009175B1" w:rsidP="00A30522">
            <w:pPr>
              <w:widowControl/>
              <w:suppressAutoHyphens w:val="0"/>
              <w:jc w:val="both"/>
              <w:rPr>
                <w:rFonts w:eastAsia="Times New Roman" w:cs="Times New Roman"/>
                <w:kern w:val="0"/>
                <w:sz w:val="20"/>
                <w:szCs w:val="20"/>
                <w:lang w:eastAsia="pt-BR" w:bidi="ar-SA"/>
              </w:rPr>
            </w:pPr>
            <w:r w:rsidRPr="009175B1">
              <w:rPr>
                <w:rFonts w:eastAsia="Times New Roman" w:cs="Times New Roman"/>
                <w:kern w:val="0"/>
                <w:sz w:val="20"/>
                <w:szCs w:val="20"/>
                <w:lang w:eastAsia="pt-BR" w:bidi="ar-SA"/>
              </w:rPr>
              <w:t>Solução 1 – Contratação de empresa especializada para prestação de serviços continuados de manutenção preventiva e corretiva</w:t>
            </w:r>
          </w:p>
        </w:tc>
        <w:tc>
          <w:tcPr>
            <w:tcW w:w="2552" w:type="dxa"/>
            <w:vAlign w:val="center"/>
            <w:hideMark/>
          </w:tcPr>
          <w:p w14:paraId="39C62207" w14:textId="3B838594" w:rsidR="006C4D82" w:rsidRPr="00E61F82" w:rsidRDefault="009175B1" w:rsidP="009175B1">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9175B1">
              <w:rPr>
                <w:rFonts w:eastAsia="Times New Roman" w:cs="Times New Roman"/>
                <w:kern w:val="0"/>
                <w:sz w:val="20"/>
                <w:szCs w:val="20"/>
                <w:lang w:eastAsia="pt-BR" w:bidi="ar-SA"/>
              </w:rPr>
              <w:t>Consiste na contratação, mediante procedimento licitatório, de empresa especializada para execução de manutenção preventiva periódica (em ciclos previamente definidos) e manutenção corretiva.</w:t>
            </w:r>
            <w:r>
              <w:rPr>
                <w:rFonts w:eastAsia="Times New Roman" w:cs="Times New Roman"/>
                <w:kern w:val="0"/>
                <w:sz w:val="20"/>
                <w:szCs w:val="20"/>
                <w:lang w:eastAsia="pt-BR" w:bidi="ar-SA"/>
              </w:rPr>
              <w:t xml:space="preserve"> </w:t>
            </w:r>
            <w:r w:rsidRPr="009175B1">
              <w:rPr>
                <w:rFonts w:eastAsia="Times New Roman" w:cs="Times New Roman"/>
                <w:kern w:val="0"/>
                <w:sz w:val="20"/>
                <w:szCs w:val="20"/>
                <w:lang w:eastAsia="pt-BR" w:bidi="ar-SA"/>
              </w:rPr>
              <w:t>O pagamento ocorre conforme serviços efetivamente executados e peças efetivamente substituídas, dentro dos quantitativos estimados.</w:t>
            </w:r>
          </w:p>
        </w:tc>
        <w:tc>
          <w:tcPr>
            <w:tcW w:w="4394" w:type="dxa"/>
            <w:vAlign w:val="center"/>
            <w:hideMark/>
          </w:tcPr>
          <w:p w14:paraId="2291FCD7" w14:textId="224C95BC" w:rsidR="009175B1" w:rsidRPr="009175B1" w:rsidRDefault="009175B1" w:rsidP="009175B1">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r w:rsidRPr="009175B1">
              <w:rPr>
                <w:rFonts w:eastAsia="Times New Roman" w:cs="Times New Roman"/>
                <w:b/>
                <w:bCs/>
                <w:kern w:val="0"/>
                <w:sz w:val="20"/>
                <w:szCs w:val="20"/>
                <w:lang w:eastAsia="pt-BR" w:bidi="ar-SA"/>
              </w:rPr>
              <w:t>Vantagens</w:t>
            </w:r>
          </w:p>
          <w:p w14:paraId="163AC9B6" w14:textId="7BCCCB2C" w:rsidR="009175B1" w:rsidRPr="009175B1" w:rsidRDefault="009175B1" w:rsidP="009175B1">
            <w:pPr>
              <w:pStyle w:val="PargrafodaLista"/>
              <w:widowControl/>
              <w:numPr>
                <w:ilvl w:val="0"/>
                <w:numId w:val="29"/>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9175B1">
              <w:rPr>
                <w:rFonts w:eastAsia="Times New Roman" w:cs="Times New Roman"/>
                <w:kern w:val="0"/>
                <w:sz w:val="20"/>
                <w:szCs w:val="20"/>
                <w:lang w:eastAsia="pt-BR" w:bidi="ar-SA"/>
              </w:rPr>
              <w:t>Permite planejamento técnico periódico das manutenções preventivas.</w:t>
            </w:r>
          </w:p>
          <w:p w14:paraId="396B1C0C" w14:textId="266F34F2" w:rsidR="009175B1" w:rsidRPr="009175B1" w:rsidRDefault="009175B1" w:rsidP="009175B1">
            <w:pPr>
              <w:pStyle w:val="PargrafodaLista"/>
              <w:widowControl/>
              <w:numPr>
                <w:ilvl w:val="0"/>
                <w:numId w:val="29"/>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9175B1">
              <w:rPr>
                <w:rFonts w:eastAsia="Times New Roman" w:cs="Times New Roman"/>
                <w:kern w:val="0"/>
                <w:sz w:val="20"/>
                <w:szCs w:val="20"/>
                <w:lang w:eastAsia="pt-BR" w:bidi="ar-SA"/>
              </w:rPr>
              <w:t>Garante atendimento corretivo mediante chamados emergenciais.</w:t>
            </w:r>
          </w:p>
          <w:p w14:paraId="26A7D908" w14:textId="1AA4C5E5" w:rsidR="009175B1" w:rsidRPr="009175B1" w:rsidRDefault="009175B1" w:rsidP="009175B1">
            <w:pPr>
              <w:pStyle w:val="PargrafodaLista"/>
              <w:widowControl/>
              <w:numPr>
                <w:ilvl w:val="0"/>
                <w:numId w:val="29"/>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9175B1">
              <w:rPr>
                <w:rFonts w:eastAsia="Times New Roman" w:cs="Times New Roman"/>
                <w:kern w:val="0"/>
                <w:sz w:val="20"/>
                <w:szCs w:val="20"/>
                <w:lang w:eastAsia="pt-BR" w:bidi="ar-SA"/>
              </w:rPr>
              <w:t>Pagamento vinculado à execução efetiva dos serviços.</w:t>
            </w:r>
          </w:p>
          <w:p w14:paraId="2ED107AB" w14:textId="1F707837" w:rsidR="009175B1" w:rsidRPr="009175B1" w:rsidRDefault="009175B1" w:rsidP="009175B1">
            <w:pPr>
              <w:pStyle w:val="PargrafodaLista"/>
              <w:widowControl/>
              <w:numPr>
                <w:ilvl w:val="0"/>
                <w:numId w:val="29"/>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9175B1">
              <w:rPr>
                <w:rFonts w:eastAsia="Times New Roman" w:cs="Times New Roman"/>
                <w:kern w:val="0"/>
                <w:sz w:val="20"/>
                <w:szCs w:val="20"/>
                <w:lang w:eastAsia="pt-BR" w:bidi="ar-SA"/>
              </w:rPr>
              <w:t>Maior controle administrativo e fiscalização individualizada por equipamento.</w:t>
            </w:r>
          </w:p>
          <w:p w14:paraId="7726D42E" w14:textId="554918DB" w:rsidR="009175B1" w:rsidRPr="009175B1" w:rsidRDefault="009175B1" w:rsidP="009175B1">
            <w:pPr>
              <w:pStyle w:val="PargrafodaLista"/>
              <w:widowControl/>
              <w:numPr>
                <w:ilvl w:val="0"/>
                <w:numId w:val="29"/>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9175B1">
              <w:rPr>
                <w:rFonts w:eastAsia="Times New Roman" w:cs="Times New Roman"/>
                <w:kern w:val="0"/>
                <w:sz w:val="20"/>
                <w:szCs w:val="20"/>
                <w:lang w:eastAsia="pt-BR" w:bidi="ar-SA"/>
              </w:rPr>
              <w:t>Ampla competitividade no mercado.</w:t>
            </w:r>
          </w:p>
          <w:p w14:paraId="4828776E" w14:textId="73CD0ABE" w:rsidR="009175B1" w:rsidRPr="009175B1" w:rsidRDefault="009175B1" w:rsidP="009175B1">
            <w:pPr>
              <w:pStyle w:val="PargrafodaLista"/>
              <w:widowControl/>
              <w:numPr>
                <w:ilvl w:val="0"/>
                <w:numId w:val="29"/>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9175B1">
              <w:rPr>
                <w:rFonts w:eastAsia="Times New Roman" w:cs="Times New Roman"/>
                <w:kern w:val="0"/>
                <w:sz w:val="20"/>
                <w:szCs w:val="20"/>
                <w:lang w:eastAsia="pt-BR" w:bidi="ar-SA"/>
              </w:rPr>
              <w:t>Melhor relação custo-benefício.</w:t>
            </w:r>
          </w:p>
          <w:p w14:paraId="537A852F" w14:textId="77777777" w:rsidR="009175B1" w:rsidRPr="009175B1" w:rsidRDefault="009175B1" w:rsidP="009175B1">
            <w:pPr>
              <w:pStyle w:val="PargrafodaLista"/>
              <w:widowControl/>
              <w:numPr>
                <w:ilvl w:val="0"/>
                <w:numId w:val="29"/>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9175B1">
              <w:rPr>
                <w:rFonts w:eastAsia="Times New Roman" w:cs="Times New Roman"/>
                <w:kern w:val="0"/>
                <w:sz w:val="20"/>
                <w:szCs w:val="20"/>
                <w:lang w:eastAsia="pt-BR" w:bidi="ar-SA"/>
              </w:rPr>
              <w:t>Mitigação de riscos de paralisação dos serviços assistenciais.</w:t>
            </w:r>
          </w:p>
          <w:p w14:paraId="1E544E31" w14:textId="77777777" w:rsidR="009175B1" w:rsidRPr="009175B1" w:rsidRDefault="009175B1" w:rsidP="009175B1">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2E74A82D" w14:textId="6F19135A" w:rsidR="009175B1" w:rsidRPr="009175B1" w:rsidRDefault="009175B1" w:rsidP="009175B1">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r w:rsidRPr="009175B1">
              <w:rPr>
                <w:rFonts w:eastAsia="Times New Roman" w:cs="Times New Roman"/>
                <w:b/>
                <w:bCs/>
                <w:kern w:val="0"/>
                <w:sz w:val="20"/>
                <w:szCs w:val="20"/>
                <w:lang w:eastAsia="pt-BR" w:bidi="ar-SA"/>
              </w:rPr>
              <w:t>Desvantagens</w:t>
            </w:r>
          </w:p>
          <w:p w14:paraId="4A960C4B" w14:textId="0EDF3F88" w:rsidR="009175B1" w:rsidRPr="009175B1" w:rsidRDefault="009175B1" w:rsidP="009175B1">
            <w:pPr>
              <w:pStyle w:val="PargrafodaLista"/>
              <w:widowControl/>
              <w:numPr>
                <w:ilvl w:val="0"/>
                <w:numId w:val="30"/>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9175B1">
              <w:rPr>
                <w:rFonts w:eastAsia="Times New Roman" w:cs="Times New Roman"/>
                <w:kern w:val="0"/>
                <w:sz w:val="20"/>
                <w:szCs w:val="20"/>
                <w:lang w:eastAsia="pt-BR" w:bidi="ar-SA"/>
              </w:rPr>
              <w:t>Exige fiscalização técnica contínua.</w:t>
            </w:r>
          </w:p>
          <w:p w14:paraId="4EAF9E24" w14:textId="54DBC4A4" w:rsidR="009175B1" w:rsidRPr="009175B1" w:rsidRDefault="009175B1" w:rsidP="009175B1">
            <w:pPr>
              <w:pStyle w:val="PargrafodaLista"/>
              <w:widowControl/>
              <w:numPr>
                <w:ilvl w:val="0"/>
                <w:numId w:val="30"/>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9175B1">
              <w:rPr>
                <w:rFonts w:eastAsia="Times New Roman" w:cs="Times New Roman"/>
                <w:kern w:val="0"/>
                <w:sz w:val="20"/>
                <w:szCs w:val="20"/>
                <w:lang w:eastAsia="pt-BR" w:bidi="ar-SA"/>
              </w:rPr>
              <w:t>Dependência da eficiência da contratada quanto ao cumprimento dos prazos de atendimento.</w:t>
            </w:r>
          </w:p>
          <w:p w14:paraId="01144BDA" w14:textId="0E13A278" w:rsidR="006C4D82" w:rsidRPr="009175B1" w:rsidRDefault="009175B1" w:rsidP="009175B1">
            <w:pPr>
              <w:pStyle w:val="PargrafodaLista"/>
              <w:widowControl/>
              <w:numPr>
                <w:ilvl w:val="0"/>
                <w:numId w:val="30"/>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9175B1">
              <w:rPr>
                <w:rFonts w:eastAsia="Times New Roman" w:cs="Times New Roman"/>
                <w:kern w:val="0"/>
                <w:sz w:val="20"/>
                <w:szCs w:val="20"/>
                <w:lang w:eastAsia="pt-BR" w:bidi="ar-SA"/>
              </w:rPr>
              <w:t>Necessidade de controle rigoroso das peças substituídas</w:t>
            </w:r>
            <w:r>
              <w:rPr>
                <w:rFonts w:eastAsia="Times New Roman" w:cs="Times New Roman"/>
                <w:kern w:val="0"/>
                <w:sz w:val="20"/>
                <w:szCs w:val="20"/>
                <w:lang w:eastAsia="pt-BR" w:bidi="ar-SA"/>
              </w:rPr>
              <w:t>.</w:t>
            </w:r>
          </w:p>
        </w:tc>
      </w:tr>
      <w:tr w:rsidR="006C4D82" w:rsidRPr="00E61F82" w14:paraId="41E4FA46" w14:textId="77777777" w:rsidTr="00E61F82">
        <w:tc>
          <w:tcPr>
            <w:cnfStyle w:val="001000000000" w:firstRow="0" w:lastRow="0" w:firstColumn="1" w:lastColumn="0" w:oddVBand="0" w:evenVBand="0" w:oddHBand="0" w:evenHBand="0" w:firstRowFirstColumn="0" w:firstRowLastColumn="0" w:lastRowFirstColumn="0" w:lastRowLastColumn="0"/>
            <w:tcW w:w="1985" w:type="dxa"/>
            <w:vAlign w:val="center"/>
            <w:hideMark/>
          </w:tcPr>
          <w:p w14:paraId="7D76BD17" w14:textId="1C9E67A4" w:rsidR="006C4D82" w:rsidRPr="009175B1" w:rsidRDefault="009175B1" w:rsidP="00A30522">
            <w:pPr>
              <w:widowControl/>
              <w:suppressAutoHyphens w:val="0"/>
              <w:jc w:val="both"/>
              <w:rPr>
                <w:rFonts w:eastAsia="Times New Roman" w:cs="Times New Roman"/>
                <w:kern w:val="0"/>
                <w:sz w:val="20"/>
                <w:szCs w:val="20"/>
                <w:lang w:eastAsia="pt-BR" w:bidi="ar-SA"/>
              </w:rPr>
            </w:pPr>
            <w:r w:rsidRPr="009175B1">
              <w:rPr>
                <w:rFonts w:eastAsia="Times New Roman" w:cs="Times New Roman"/>
                <w:kern w:val="0"/>
                <w:sz w:val="20"/>
                <w:szCs w:val="20"/>
                <w:lang w:eastAsia="pt-BR" w:bidi="ar-SA"/>
              </w:rPr>
              <w:t>Solução 2 – Contratação por posto fixo de manutenção (equipe residente permanente).</w:t>
            </w:r>
          </w:p>
        </w:tc>
        <w:tc>
          <w:tcPr>
            <w:tcW w:w="2552" w:type="dxa"/>
            <w:vAlign w:val="center"/>
            <w:hideMark/>
          </w:tcPr>
          <w:p w14:paraId="4F410809" w14:textId="1DA99D73" w:rsidR="006C4D82" w:rsidRPr="009175B1" w:rsidRDefault="009175B1" w:rsidP="00A30522">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9175B1">
              <w:rPr>
                <w:rFonts w:eastAsia="Times New Roman" w:cs="Times New Roman"/>
                <w:kern w:val="0"/>
                <w:sz w:val="20"/>
                <w:szCs w:val="20"/>
                <w:lang w:eastAsia="pt-BR" w:bidi="ar-SA"/>
              </w:rPr>
              <w:t xml:space="preserve">Consiste na contratação de profissionais que permaneceriam de forma contínua nas unidades de saúde para executar serviços de manutenção preventiva e </w:t>
            </w:r>
            <w:r w:rsidRPr="009175B1">
              <w:rPr>
                <w:rFonts w:eastAsia="Times New Roman" w:cs="Times New Roman"/>
                <w:kern w:val="0"/>
                <w:sz w:val="20"/>
                <w:szCs w:val="20"/>
                <w:lang w:eastAsia="pt-BR" w:bidi="ar-SA"/>
              </w:rPr>
              <w:lastRenderedPageBreak/>
              <w:t>corretiva de forma permanente.</w:t>
            </w:r>
          </w:p>
        </w:tc>
        <w:tc>
          <w:tcPr>
            <w:tcW w:w="4394" w:type="dxa"/>
            <w:vAlign w:val="center"/>
            <w:hideMark/>
          </w:tcPr>
          <w:p w14:paraId="6972A212" w14:textId="77777777" w:rsidR="009175B1" w:rsidRDefault="009175B1" w:rsidP="009175B1">
            <w:pPr>
              <w:widowControl/>
              <w:suppressAutoHyphens w:val="0"/>
              <w:outlineLvl w:val="2"/>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r w:rsidRPr="009175B1">
              <w:rPr>
                <w:rFonts w:eastAsia="Times New Roman" w:cs="Times New Roman"/>
                <w:b/>
                <w:bCs/>
                <w:kern w:val="0"/>
                <w:sz w:val="20"/>
                <w:szCs w:val="20"/>
                <w:lang w:eastAsia="pt-BR" w:bidi="ar-SA"/>
              </w:rPr>
              <w:lastRenderedPageBreak/>
              <w:t>Vantagens</w:t>
            </w:r>
          </w:p>
          <w:p w14:paraId="2AD2170C" w14:textId="77777777" w:rsidR="009175B1" w:rsidRPr="009175B1" w:rsidRDefault="009175B1" w:rsidP="009175B1">
            <w:pPr>
              <w:widowControl/>
              <w:suppressAutoHyphens w:val="0"/>
              <w:outlineLvl w:val="2"/>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p>
          <w:p w14:paraId="6DC08180" w14:textId="77777777" w:rsidR="009175B1" w:rsidRPr="009175B1" w:rsidRDefault="009175B1" w:rsidP="009175B1">
            <w:pPr>
              <w:widowControl/>
              <w:numPr>
                <w:ilvl w:val="0"/>
                <w:numId w:val="31"/>
              </w:numPr>
              <w:suppressAutoHyphens w:val="0"/>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9175B1">
              <w:rPr>
                <w:rFonts w:eastAsia="Times New Roman" w:cs="Times New Roman"/>
                <w:kern w:val="0"/>
                <w:sz w:val="20"/>
                <w:szCs w:val="20"/>
                <w:lang w:eastAsia="pt-BR" w:bidi="ar-SA"/>
              </w:rPr>
              <w:t>Atendimento imediato em caso de falhas.</w:t>
            </w:r>
          </w:p>
          <w:p w14:paraId="0D34FA19" w14:textId="77777777" w:rsidR="009175B1" w:rsidRPr="009175B1" w:rsidRDefault="009175B1" w:rsidP="009175B1">
            <w:pPr>
              <w:widowControl/>
              <w:numPr>
                <w:ilvl w:val="0"/>
                <w:numId w:val="31"/>
              </w:numPr>
              <w:suppressAutoHyphens w:val="0"/>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9175B1">
              <w:rPr>
                <w:rFonts w:eastAsia="Times New Roman" w:cs="Times New Roman"/>
                <w:kern w:val="0"/>
                <w:sz w:val="20"/>
                <w:szCs w:val="20"/>
                <w:lang w:eastAsia="pt-BR" w:bidi="ar-SA"/>
              </w:rPr>
              <w:t>Maior presença física da equipe técnica nas unidades.</w:t>
            </w:r>
          </w:p>
          <w:p w14:paraId="446B4874" w14:textId="77777777" w:rsidR="009175B1" w:rsidRPr="009175B1" w:rsidRDefault="009175B1" w:rsidP="009175B1">
            <w:pPr>
              <w:widowControl/>
              <w:numPr>
                <w:ilvl w:val="0"/>
                <w:numId w:val="31"/>
              </w:numPr>
              <w:suppressAutoHyphens w:val="0"/>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9175B1">
              <w:rPr>
                <w:rFonts w:eastAsia="Times New Roman" w:cs="Times New Roman"/>
                <w:kern w:val="0"/>
                <w:sz w:val="20"/>
                <w:szCs w:val="20"/>
                <w:lang w:eastAsia="pt-BR" w:bidi="ar-SA"/>
              </w:rPr>
              <w:t>Potencial redução do tempo de resposta.</w:t>
            </w:r>
          </w:p>
          <w:p w14:paraId="62C76CE5" w14:textId="77777777" w:rsidR="009175B1" w:rsidRPr="009175B1" w:rsidRDefault="009175B1" w:rsidP="009175B1">
            <w:pPr>
              <w:widowControl/>
              <w:suppressAutoHyphens w:val="0"/>
              <w:outlineLvl w:val="2"/>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r w:rsidRPr="009175B1">
              <w:rPr>
                <w:rFonts w:eastAsia="Times New Roman" w:cs="Times New Roman"/>
                <w:b/>
                <w:bCs/>
                <w:kern w:val="0"/>
                <w:sz w:val="20"/>
                <w:szCs w:val="20"/>
                <w:lang w:eastAsia="pt-BR" w:bidi="ar-SA"/>
              </w:rPr>
              <w:lastRenderedPageBreak/>
              <w:t>Desvantagens</w:t>
            </w:r>
          </w:p>
          <w:p w14:paraId="17A97678" w14:textId="77777777" w:rsidR="009175B1" w:rsidRPr="009175B1" w:rsidRDefault="009175B1" w:rsidP="009175B1">
            <w:pPr>
              <w:widowControl/>
              <w:numPr>
                <w:ilvl w:val="0"/>
                <w:numId w:val="32"/>
              </w:numPr>
              <w:suppressAutoHyphens w:val="0"/>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9175B1">
              <w:rPr>
                <w:rFonts w:eastAsia="Times New Roman" w:cs="Times New Roman"/>
                <w:kern w:val="0"/>
                <w:sz w:val="20"/>
                <w:szCs w:val="20"/>
                <w:lang w:eastAsia="pt-BR" w:bidi="ar-SA"/>
              </w:rPr>
              <w:t>Custo fixo elevado independentemente da demanda real.</w:t>
            </w:r>
          </w:p>
          <w:p w14:paraId="5B3294F0" w14:textId="77777777" w:rsidR="009175B1" w:rsidRPr="009175B1" w:rsidRDefault="009175B1" w:rsidP="009175B1">
            <w:pPr>
              <w:widowControl/>
              <w:numPr>
                <w:ilvl w:val="0"/>
                <w:numId w:val="32"/>
              </w:numPr>
              <w:suppressAutoHyphens w:val="0"/>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9175B1">
              <w:rPr>
                <w:rFonts w:eastAsia="Times New Roman" w:cs="Times New Roman"/>
                <w:kern w:val="0"/>
                <w:sz w:val="20"/>
                <w:szCs w:val="20"/>
                <w:lang w:eastAsia="pt-BR" w:bidi="ar-SA"/>
              </w:rPr>
              <w:t>Possibilidade de ociosidade da equipe.</w:t>
            </w:r>
          </w:p>
          <w:p w14:paraId="3E888FA2" w14:textId="77777777" w:rsidR="009175B1" w:rsidRPr="009175B1" w:rsidRDefault="009175B1" w:rsidP="009175B1">
            <w:pPr>
              <w:widowControl/>
              <w:numPr>
                <w:ilvl w:val="0"/>
                <w:numId w:val="32"/>
              </w:numPr>
              <w:suppressAutoHyphens w:val="0"/>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9175B1">
              <w:rPr>
                <w:rFonts w:eastAsia="Times New Roman" w:cs="Times New Roman"/>
                <w:kern w:val="0"/>
                <w:sz w:val="20"/>
                <w:szCs w:val="20"/>
                <w:lang w:eastAsia="pt-BR" w:bidi="ar-SA"/>
              </w:rPr>
              <w:t>Maior risco trabalhista.</w:t>
            </w:r>
          </w:p>
          <w:p w14:paraId="17FB0887" w14:textId="77777777" w:rsidR="009175B1" w:rsidRPr="009175B1" w:rsidRDefault="009175B1" w:rsidP="009175B1">
            <w:pPr>
              <w:widowControl/>
              <w:numPr>
                <w:ilvl w:val="0"/>
                <w:numId w:val="32"/>
              </w:numPr>
              <w:suppressAutoHyphens w:val="0"/>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9175B1">
              <w:rPr>
                <w:rFonts w:eastAsia="Times New Roman" w:cs="Times New Roman"/>
                <w:kern w:val="0"/>
                <w:sz w:val="20"/>
                <w:szCs w:val="20"/>
                <w:lang w:eastAsia="pt-BR" w:bidi="ar-SA"/>
              </w:rPr>
              <w:t>Modelo desproporcional ao porte das unidades.</w:t>
            </w:r>
          </w:p>
          <w:p w14:paraId="0CDE2959" w14:textId="7F4D7E80" w:rsidR="006C4D82" w:rsidRPr="009175B1" w:rsidRDefault="009175B1" w:rsidP="009175B1">
            <w:pPr>
              <w:widowControl/>
              <w:numPr>
                <w:ilvl w:val="0"/>
                <w:numId w:val="32"/>
              </w:numPr>
              <w:suppressAutoHyphens w:val="0"/>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9175B1">
              <w:rPr>
                <w:rFonts w:eastAsia="Times New Roman" w:cs="Times New Roman"/>
                <w:kern w:val="0"/>
                <w:sz w:val="20"/>
                <w:szCs w:val="20"/>
                <w:lang w:eastAsia="pt-BR" w:bidi="ar-SA"/>
              </w:rPr>
              <w:t>Menor eficiência econômica.</w:t>
            </w:r>
          </w:p>
        </w:tc>
      </w:tr>
      <w:tr w:rsidR="006C4D82" w:rsidRPr="00B44EE1" w14:paraId="27D14627" w14:textId="77777777" w:rsidTr="00E61F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vAlign w:val="center"/>
            <w:hideMark/>
          </w:tcPr>
          <w:p w14:paraId="08621917" w14:textId="428629E2" w:rsidR="006C4D82" w:rsidRPr="009175B1" w:rsidRDefault="009175B1" w:rsidP="00A30522">
            <w:pPr>
              <w:widowControl/>
              <w:suppressAutoHyphens w:val="0"/>
              <w:jc w:val="both"/>
              <w:rPr>
                <w:rFonts w:eastAsia="Times New Roman" w:cs="Times New Roman"/>
                <w:kern w:val="0"/>
                <w:sz w:val="20"/>
                <w:szCs w:val="20"/>
                <w:lang w:eastAsia="pt-BR" w:bidi="ar-SA"/>
              </w:rPr>
            </w:pPr>
            <w:r w:rsidRPr="009175B1">
              <w:rPr>
                <w:sz w:val="20"/>
                <w:szCs w:val="20"/>
              </w:rPr>
              <w:lastRenderedPageBreak/>
              <w:t>Solução 3 – Execução direta com equipe própria do CPSMC.</w:t>
            </w:r>
          </w:p>
        </w:tc>
        <w:tc>
          <w:tcPr>
            <w:tcW w:w="2552" w:type="dxa"/>
            <w:vAlign w:val="center"/>
            <w:hideMark/>
          </w:tcPr>
          <w:p w14:paraId="366929AC" w14:textId="00CFEBE1" w:rsidR="006C4D82" w:rsidRPr="00E61F82" w:rsidRDefault="009175B1" w:rsidP="00A30522">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9175B1">
              <w:rPr>
                <w:rFonts w:eastAsia="Times New Roman" w:cs="Times New Roman"/>
                <w:kern w:val="0"/>
                <w:sz w:val="20"/>
                <w:szCs w:val="20"/>
                <w:lang w:eastAsia="pt-BR" w:bidi="ar-SA"/>
              </w:rPr>
              <w:t>Consiste na criação de equipe interna composta por técnicos em refrigeração ou engenheiros, com aquisição de ferramentas, equipamentos e estoque de peças para execução direta dos serviços.</w:t>
            </w:r>
          </w:p>
        </w:tc>
        <w:tc>
          <w:tcPr>
            <w:tcW w:w="4394" w:type="dxa"/>
            <w:vAlign w:val="center"/>
            <w:hideMark/>
          </w:tcPr>
          <w:p w14:paraId="52D184CD" w14:textId="77777777" w:rsidR="00143607" w:rsidRPr="00143607" w:rsidRDefault="00143607" w:rsidP="00143607">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r w:rsidRPr="00143607">
              <w:rPr>
                <w:rFonts w:eastAsia="Times New Roman" w:cs="Times New Roman"/>
                <w:b/>
                <w:bCs/>
                <w:kern w:val="0"/>
                <w:sz w:val="20"/>
                <w:szCs w:val="20"/>
                <w:lang w:eastAsia="pt-BR" w:bidi="ar-SA"/>
              </w:rPr>
              <w:t>Vantagens</w:t>
            </w:r>
          </w:p>
          <w:p w14:paraId="4AE09F30" w14:textId="77777777" w:rsidR="00143607" w:rsidRPr="00143607" w:rsidRDefault="00143607" w:rsidP="00143607">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2C486563" w14:textId="6B073C1B" w:rsidR="00143607" w:rsidRPr="00143607" w:rsidRDefault="00143607" w:rsidP="00143607">
            <w:pPr>
              <w:pStyle w:val="PargrafodaLista"/>
              <w:widowControl/>
              <w:numPr>
                <w:ilvl w:val="0"/>
                <w:numId w:val="33"/>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143607">
              <w:rPr>
                <w:rFonts w:eastAsia="Times New Roman" w:cs="Times New Roman"/>
                <w:kern w:val="0"/>
                <w:sz w:val="20"/>
                <w:szCs w:val="20"/>
                <w:lang w:eastAsia="pt-BR" w:bidi="ar-SA"/>
              </w:rPr>
              <w:t>Autonomia administrativa total.</w:t>
            </w:r>
          </w:p>
          <w:p w14:paraId="22437485" w14:textId="200B2881" w:rsidR="00143607" w:rsidRPr="00143607" w:rsidRDefault="00143607" w:rsidP="00143607">
            <w:pPr>
              <w:pStyle w:val="PargrafodaLista"/>
              <w:widowControl/>
              <w:numPr>
                <w:ilvl w:val="0"/>
                <w:numId w:val="33"/>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143607">
              <w:rPr>
                <w:rFonts w:eastAsia="Times New Roman" w:cs="Times New Roman"/>
                <w:kern w:val="0"/>
                <w:sz w:val="20"/>
                <w:szCs w:val="20"/>
                <w:lang w:eastAsia="pt-BR" w:bidi="ar-SA"/>
              </w:rPr>
              <w:t>Controle direto sobre a execução dos serviços.</w:t>
            </w:r>
          </w:p>
          <w:p w14:paraId="10D9D215" w14:textId="77777777" w:rsidR="00143607" w:rsidRPr="00143607" w:rsidRDefault="00143607" w:rsidP="00143607">
            <w:pPr>
              <w:pStyle w:val="PargrafodaLista"/>
              <w:widowControl/>
              <w:numPr>
                <w:ilvl w:val="0"/>
                <w:numId w:val="33"/>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143607">
              <w:rPr>
                <w:rFonts w:eastAsia="Times New Roman" w:cs="Times New Roman"/>
                <w:kern w:val="0"/>
                <w:sz w:val="20"/>
                <w:szCs w:val="20"/>
                <w:lang w:eastAsia="pt-BR" w:bidi="ar-SA"/>
              </w:rPr>
              <w:t>Independência de fornecedores externos.</w:t>
            </w:r>
          </w:p>
          <w:p w14:paraId="0F5D3936" w14:textId="77777777" w:rsidR="00143607" w:rsidRPr="00143607" w:rsidRDefault="00143607" w:rsidP="00143607">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06688E55" w14:textId="77777777" w:rsidR="00143607" w:rsidRPr="00143607" w:rsidRDefault="00143607" w:rsidP="00143607">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r w:rsidRPr="00143607">
              <w:rPr>
                <w:rFonts w:eastAsia="Times New Roman" w:cs="Times New Roman"/>
                <w:b/>
                <w:bCs/>
                <w:kern w:val="0"/>
                <w:sz w:val="20"/>
                <w:szCs w:val="20"/>
                <w:lang w:eastAsia="pt-BR" w:bidi="ar-SA"/>
              </w:rPr>
              <w:t>Desvantagens</w:t>
            </w:r>
          </w:p>
          <w:p w14:paraId="742911D1" w14:textId="77777777" w:rsidR="00143607" w:rsidRPr="00143607" w:rsidRDefault="00143607" w:rsidP="00143607">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40B602AB" w14:textId="3F43E78E" w:rsidR="00143607" w:rsidRPr="00143607" w:rsidRDefault="00143607" w:rsidP="00143607">
            <w:pPr>
              <w:pStyle w:val="PargrafodaLista"/>
              <w:widowControl/>
              <w:numPr>
                <w:ilvl w:val="0"/>
                <w:numId w:val="34"/>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143607">
              <w:rPr>
                <w:rFonts w:eastAsia="Times New Roman" w:cs="Times New Roman"/>
                <w:kern w:val="0"/>
                <w:sz w:val="20"/>
                <w:szCs w:val="20"/>
                <w:lang w:eastAsia="pt-BR" w:bidi="ar-SA"/>
              </w:rPr>
              <w:t>Alto custo de implantação.</w:t>
            </w:r>
          </w:p>
          <w:p w14:paraId="5CA83D56" w14:textId="41349CBD" w:rsidR="00143607" w:rsidRPr="00143607" w:rsidRDefault="00143607" w:rsidP="00143607">
            <w:pPr>
              <w:pStyle w:val="PargrafodaLista"/>
              <w:widowControl/>
              <w:numPr>
                <w:ilvl w:val="0"/>
                <w:numId w:val="34"/>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143607">
              <w:rPr>
                <w:rFonts w:eastAsia="Times New Roman" w:cs="Times New Roman"/>
                <w:kern w:val="0"/>
                <w:sz w:val="20"/>
                <w:szCs w:val="20"/>
                <w:lang w:eastAsia="pt-BR" w:bidi="ar-SA"/>
              </w:rPr>
              <w:t>Encargos permanentes com pessoal.</w:t>
            </w:r>
          </w:p>
          <w:p w14:paraId="404D4622" w14:textId="447CD880" w:rsidR="00143607" w:rsidRPr="00143607" w:rsidRDefault="00143607" w:rsidP="00143607">
            <w:pPr>
              <w:pStyle w:val="PargrafodaLista"/>
              <w:widowControl/>
              <w:numPr>
                <w:ilvl w:val="0"/>
                <w:numId w:val="34"/>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143607">
              <w:rPr>
                <w:rFonts w:eastAsia="Times New Roman" w:cs="Times New Roman"/>
                <w:kern w:val="0"/>
                <w:sz w:val="20"/>
                <w:szCs w:val="20"/>
                <w:lang w:eastAsia="pt-BR" w:bidi="ar-SA"/>
              </w:rPr>
              <w:t>Necessidade de estrutura técnica especializada.</w:t>
            </w:r>
          </w:p>
          <w:p w14:paraId="5E71A2E0" w14:textId="2EBFEBB1" w:rsidR="00143607" w:rsidRPr="00143607" w:rsidRDefault="00143607" w:rsidP="00143607">
            <w:pPr>
              <w:pStyle w:val="PargrafodaLista"/>
              <w:widowControl/>
              <w:numPr>
                <w:ilvl w:val="0"/>
                <w:numId w:val="34"/>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143607">
              <w:rPr>
                <w:rFonts w:eastAsia="Times New Roman" w:cs="Times New Roman"/>
                <w:kern w:val="0"/>
                <w:sz w:val="20"/>
                <w:szCs w:val="20"/>
                <w:lang w:eastAsia="pt-BR" w:bidi="ar-SA"/>
              </w:rPr>
              <w:t>Maior complexidade administrativa.</w:t>
            </w:r>
          </w:p>
          <w:p w14:paraId="7B708CAA" w14:textId="488258D8" w:rsidR="006C4D82" w:rsidRPr="00143607" w:rsidRDefault="00143607" w:rsidP="00143607">
            <w:pPr>
              <w:pStyle w:val="PargrafodaLista"/>
              <w:widowControl/>
              <w:numPr>
                <w:ilvl w:val="0"/>
                <w:numId w:val="34"/>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143607">
              <w:rPr>
                <w:rFonts w:eastAsia="Times New Roman" w:cs="Times New Roman"/>
                <w:kern w:val="0"/>
                <w:sz w:val="20"/>
                <w:szCs w:val="20"/>
                <w:lang w:eastAsia="pt-BR" w:bidi="ar-SA"/>
              </w:rPr>
              <w:t>Inviabilidade no curto prazo.</w:t>
            </w:r>
          </w:p>
        </w:tc>
      </w:tr>
    </w:tbl>
    <w:p w14:paraId="4AB02401" w14:textId="263890A6" w:rsidR="00143607" w:rsidRDefault="00143607" w:rsidP="00C85F6F">
      <w:pPr>
        <w:spacing w:before="240" w:after="240"/>
        <w:jc w:val="both"/>
        <w:rPr>
          <w:rFonts w:cs="Times New Roman"/>
        </w:rPr>
      </w:pPr>
      <w:r w:rsidRPr="00143607">
        <w:rPr>
          <w:rFonts w:cs="Times New Roman"/>
        </w:rPr>
        <w:t xml:space="preserve">Sob o enfoque técnico, a Solução 1 demonstra maior aderência à realidade operacional do CPSMC. O parque de climatização é composto por </w:t>
      </w:r>
      <w:r>
        <w:rPr>
          <w:rFonts w:cs="Times New Roman"/>
        </w:rPr>
        <w:t>diversos</w:t>
      </w:r>
      <w:r w:rsidRPr="00143607">
        <w:rPr>
          <w:rFonts w:cs="Times New Roman"/>
        </w:rPr>
        <w:t xml:space="preserve"> equipamentos, de diferentes marcas, modelos e capacidades térmicas, distribuídos em múltiplas unidades assistenciais e administrativas. A manutenção preventiva ocorre em ciclos programados e as intervenções corretivas apresentam natureza eventual, vinculada a falhas específicas. Nesse contexto, a contratação de empresa especializada permite planejamento periódico das manutenções preventivas, atendimento técnico em casos emergenciais, emissão de relatórios individualizados por equipamento e substituição adequada de peças conforme especificações técnicas, assegurando preservação da vida útil dos aparelhos e manutenção das condições ambientais necessárias aos serviços de saúde.</w:t>
      </w:r>
    </w:p>
    <w:p w14:paraId="42088E0F" w14:textId="48B7BBB4" w:rsidR="00143607" w:rsidRDefault="00143607" w:rsidP="00C85F6F">
      <w:pPr>
        <w:spacing w:before="240" w:after="240"/>
        <w:jc w:val="both"/>
        <w:rPr>
          <w:rFonts w:cs="Times New Roman"/>
        </w:rPr>
      </w:pPr>
      <w:r w:rsidRPr="00143607">
        <w:rPr>
          <w:rFonts w:cs="Times New Roman"/>
        </w:rPr>
        <w:t>A Solução 2, consistente na contratação de equipe residente permanente, embora possibilite redução do tempo de resposta em determinadas situações, revela-se tecnicamente superdimensionada para a estrutura do CPSMC. A demanda por intervenções não é contínua ao ponto de justificar presença diária permanente de técnicos em todas as unidades, o que pode gerar ociosidade operacional e desperdício de recursos. Trata-se de modelo mais adequado a hospitais de grande porte com alta densidade tecnológica e elevado índice diário de intervenções, cenário distinto da realidade analisada.</w:t>
      </w:r>
    </w:p>
    <w:p w14:paraId="22E871DA" w14:textId="7439881F" w:rsidR="00143607" w:rsidRDefault="00143607" w:rsidP="00C85F6F">
      <w:pPr>
        <w:spacing w:before="240" w:after="240"/>
        <w:jc w:val="both"/>
        <w:rPr>
          <w:rFonts w:cs="Times New Roman"/>
        </w:rPr>
      </w:pPr>
      <w:r w:rsidRPr="00143607">
        <w:rPr>
          <w:rFonts w:cs="Times New Roman"/>
        </w:rPr>
        <w:t>A Solução 3, por sua vez, implicaria estruturação de equipe própria, aquisição de ferramentas especializadas, organização de estoque permanente de peças e constante atualização técnica dos profissionais. Embora proporcione autonomia administrativa, exige ampliação estrutural significativa e criação de capacidade técnica interna que atualmente não integra a estrutura organizacional do Consórcio, revelando-se tecnicamente complexa e de difícil implementação no curto e médio prazo.</w:t>
      </w:r>
    </w:p>
    <w:p w14:paraId="471B4B08" w14:textId="595710EA" w:rsidR="00143607" w:rsidRPr="00143607" w:rsidRDefault="00143607" w:rsidP="00143607">
      <w:pPr>
        <w:spacing w:before="240" w:after="240"/>
        <w:jc w:val="both"/>
        <w:rPr>
          <w:rFonts w:cs="Times New Roman"/>
        </w:rPr>
      </w:pPr>
      <w:r w:rsidRPr="00143607">
        <w:rPr>
          <w:rFonts w:cs="Times New Roman"/>
        </w:rPr>
        <w:t xml:space="preserve">Sob a perspectiva jurídica, a Solução 1 enquadra-se como contratação de serviço comum, permitindo adoção da modalidade Pregão Eletrônico (art. 28, inciso I), com julgamento pelo </w:t>
      </w:r>
      <w:r w:rsidRPr="00143607">
        <w:rPr>
          <w:rFonts w:cs="Times New Roman"/>
        </w:rPr>
        <w:lastRenderedPageBreak/>
        <w:t>critério de menor preço (art. 33, inciso I). O modelo é amplamente utilizado na Administração Pública e encontra respaldo na jurisprudência do Tribunal de Contas da União, que admite a contratação de serviços de manutenção desde que haja planejamento adequado e estimativa prévia de quantitativos. Ademais, reduz riscos trabalhistas, uma vez que não há subordinação direta dos profissionais à Administração, mitigando possibilidades de responsabilização subsidiária.</w:t>
      </w:r>
    </w:p>
    <w:p w14:paraId="759387A6" w14:textId="0E32E15D" w:rsidR="00143607" w:rsidRPr="00143607" w:rsidRDefault="00143607" w:rsidP="00143607">
      <w:pPr>
        <w:spacing w:before="240" w:after="240"/>
        <w:jc w:val="both"/>
        <w:rPr>
          <w:rFonts w:cs="Times New Roman"/>
        </w:rPr>
      </w:pPr>
      <w:r w:rsidRPr="00143607">
        <w:rPr>
          <w:rFonts w:cs="Times New Roman"/>
        </w:rPr>
        <w:t>A Solução 2 exige maior cautela jurídica, pois a presença contínua de equipe residente demanda fiscalização rigorosa para evitar caracterização de subordinação direta e eventual responsabilização trabalhista da Administração, além de ampliar o risco de judicializações. Já a Solução 3 implicaria aumento permanente do quadro de pessoal, sujeitando-se à necessidade de concurso público, impacto continuado na despesa com pessoal e menor flexibilidade administrativa, criando obrigação estrutural permanente para atividade que pode ser eficientemente terceirizada.</w:t>
      </w:r>
    </w:p>
    <w:p w14:paraId="37C7EBCF" w14:textId="77777777" w:rsidR="00143607" w:rsidRPr="00143607" w:rsidRDefault="00143607" w:rsidP="00143607">
      <w:pPr>
        <w:spacing w:before="240" w:after="240"/>
        <w:jc w:val="both"/>
        <w:rPr>
          <w:rFonts w:cs="Times New Roman"/>
        </w:rPr>
      </w:pPr>
      <w:r w:rsidRPr="00143607">
        <w:rPr>
          <w:rFonts w:cs="Times New Roman"/>
        </w:rPr>
        <w:t>Sob o ponto de vista econômico, a Solução 1 apresenta melhor relação custo-benefício, pois o pagamento ocorre conforme a efetiva execução dos serviços e substituição das peças necessárias, evitando custos fixos permanentes. Permite previsibilidade orçamentária com base em histórico de consumo e estimativas técnicas, além de estimular ampla competitividade no certame licitatório, favorecendo a obtenção da proposta mais vantajosa. A Solução 2, ao contrário, impõe custo fixo mensal elevado independentemente da real necessidade de intervenções, podendo gerar ineficiência financeira decorrente de ociosidade da equipe. A Solução 3 envolve elevado custo inicial de estruturação, aquisição de equipamentos e encargos trabalhistas permanentes, reduzindo flexibilidade orçamentária e aumentando o comprometimento contínuo de recursos públicos.</w:t>
      </w:r>
    </w:p>
    <w:p w14:paraId="3F37FB65" w14:textId="2F5672FC" w:rsidR="00143607" w:rsidRDefault="00143607" w:rsidP="00143607">
      <w:pPr>
        <w:spacing w:before="240" w:after="240"/>
        <w:jc w:val="both"/>
        <w:rPr>
          <w:rFonts w:cs="Times New Roman"/>
        </w:rPr>
      </w:pPr>
      <w:r w:rsidRPr="00143607">
        <w:rPr>
          <w:rFonts w:cs="Times New Roman"/>
        </w:rPr>
        <w:t xml:space="preserve">Diante da análise técnica, jurídica e econômica realizada, conclui-se que a Solução 1 </w:t>
      </w:r>
      <w:r>
        <w:rPr>
          <w:rFonts w:cs="Times New Roman"/>
        </w:rPr>
        <w:t>-</w:t>
      </w:r>
      <w:r w:rsidRPr="00143607">
        <w:rPr>
          <w:rFonts w:cs="Times New Roman"/>
        </w:rPr>
        <w:t xml:space="preserve"> contratação de empresa especializada para manutenção preventiva periódica e corretiva</w:t>
      </w:r>
      <w:r>
        <w:rPr>
          <w:rFonts w:cs="Times New Roman"/>
        </w:rPr>
        <w:t xml:space="preserve"> - </w:t>
      </w:r>
      <w:r w:rsidRPr="00143607">
        <w:rPr>
          <w:rFonts w:cs="Times New Roman"/>
        </w:rPr>
        <w:t>apresenta-se como a alternativa mais adequada ao interesse público. Tal solução assegura continuidade dos serviços assistenciais, mitiga riscos operacionais, preserva a vida útil dos equipamentos, mantém flexibilidade administrativa, amplia competitividade e atende aos princípios do planejamento, eficiência, economicidade e continuidade do serviço público previstos no art. 5º da Lei nº 14.133/2021. Assim, resta tecnicamente justificada a escolha da Solução 1 como modelo a ser adotado pelo CPSMC.</w:t>
      </w:r>
    </w:p>
    <w:p w14:paraId="0EC8A612" w14:textId="3D7849B3" w:rsidR="00C85F6F" w:rsidRPr="003B751A" w:rsidRDefault="00C85F6F" w:rsidP="00C85F6F">
      <w:pPr>
        <w:spacing w:before="240" w:after="240"/>
        <w:jc w:val="both"/>
        <w:rPr>
          <w:rFonts w:cs="Times New Roman"/>
          <w:b/>
        </w:rPr>
      </w:pPr>
      <w:r w:rsidRPr="003B751A">
        <w:rPr>
          <w:rFonts w:cs="Times New Roman"/>
          <w:b/>
        </w:rPr>
        <w:t>7. ESTIMATIVA PRELIMINAR DO VALOR DA CONTRATAÇÃO</w:t>
      </w:r>
    </w:p>
    <w:p w14:paraId="4297BD9B" w14:textId="42DC278F" w:rsidR="004061D6" w:rsidRPr="003B751A" w:rsidRDefault="005E44A9" w:rsidP="004A44B2">
      <w:pPr>
        <w:spacing w:before="240" w:after="240"/>
        <w:jc w:val="both"/>
      </w:pPr>
      <w:r w:rsidRPr="003B751A">
        <w:t xml:space="preserve">O valor estimado preliminarmente da contratação é de </w:t>
      </w:r>
      <w:r w:rsidRPr="003B751A">
        <w:rPr>
          <w:b/>
        </w:rPr>
        <w:t xml:space="preserve">R$ </w:t>
      </w:r>
      <w:r w:rsidR="00B623BF" w:rsidRPr="00B623BF">
        <w:rPr>
          <w:b/>
        </w:rPr>
        <w:t xml:space="preserve">411.784,00 </w:t>
      </w:r>
      <w:r w:rsidR="004061D6" w:rsidRPr="003B751A">
        <w:rPr>
          <w:b/>
        </w:rPr>
        <w:t>(</w:t>
      </w:r>
      <w:r w:rsidR="00B623BF">
        <w:rPr>
          <w:b/>
        </w:rPr>
        <w:t>Quatrocentos e Onze mil, Setecentos e Oitenta e Quatro reais</w:t>
      </w:r>
      <w:r w:rsidR="004061D6" w:rsidRPr="003B751A">
        <w:rPr>
          <w:b/>
        </w:rPr>
        <w:t>)</w:t>
      </w:r>
      <w:r w:rsidR="004061D6" w:rsidRPr="003B751A">
        <w:t>.</w:t>
      </w:r>
      <w:r w:rsidR="0035731E" w:rsidRPr="003B751A">
        <w:t xml:space="preserve"> </w:t>
      </w:r>
      <w:r w:rsidRPr="003B751A">
        <w:t xml:space="preserve">Os valores dos itens abaixo estão em conformidade com os valores previsto no Plano de Contratações Anual do Exercício Financeiro de 2026. </w:t>
      </w:r>
      <w:r w:rsidR="0035731E" w:rsidRPr="003B751A">
        <w:t xml:space="preserve">Posteriormente, o </w:t>
      </w:r>
      <w:r w:rsidR="00B871C8" w:rsidRPr="003B751A">
        <w:t xml:space="preserve">Setor de Compras do CPSMC </w:t>
      </w:r>
      <w:r w:rsidR="0035731E" w:rsidRPr="003B751A">
        <w:t xml:space="preserve">realizará pesquisa de mercado </w:t>
      </w:r>
      <w:r w:rsidR="00B56C3C" w:rsidRPr="003B751A">
        <w:t>para se chegar ao valor de referência estimado da futur</w:t>
      </w:r>
      <w:r w:rsidR="00ED0391" w:rsidRPr="003B751A">
        <w:t>a</w:t>
      </w:r>
      <w:r w:rsidR="00B56C3C" w:rsidRPr="003B751A">
        <w:t xml:space="preserve"> contratação</w:t>
      </w:r>
      <w:r w:rsidRPr="003B751A">
        <w:t xml:space="preserve">, nos termos do Anexo V, da Resolução 06/2023 do Consórcio Público de Saúde da Microrregião de Crato – CPSMC. </w:t>
      </w:r>
    </w:p>
    <w:tbl>
      <w:tblPr>
        <w:tblStyle w:val="Tabelacomgrade"/>
        <w:tblW w:w="9353" w:type="dxa"/>
        <w:tblLook w:val="04A0" w:firstRow="1" w:lastRow="0" w:firstColumn="1" w:lastColumn="0" w:noHBand="0" w:noVBand="1"/>
      </w:tblPr>
      <w:tblGrid>
        <w:gridCol w:w="750"/>
        <w:gridCol w:w="3640"/>
        <w:gridCol w:w="1300"/>
        <w:gridCol w:w="989"/>
        <w:gridCol w:w="1254"/>
        <w:gridCol w:w="1420"/>
      </w:tblGrid>
      <w:tr w:rsidR="00B623BF" w:rsidRPr="00B623BF" w14:paraId="4DE12F02" w14:textId="77777777" w:rsidTr="00B623BF">
        <w:trPr>
          <w:trHeight w:val="1134"/>
        </w:trPr>
        <w:tc>
          <w:tcPr>
            <w:tcW w:w="750" w:type="dxa"/>
            <w:vAlign w:val="center"/>
            <w:hideMark/>
          </w:tcPr>
          <w:p w14:paraId="533F4C01" w14:textId="03B391E4" w:rsidR="00B623BF" w:rsidRPr="00B623BF" w:rsidRDefault="00B623BF" w:rsidP="00B623BF">
            <w:pPr>
              <w:widowControl/>
              <w:suppressAutoHyphens w:val="0"/>
              <w:jc w:val="center"/>
              <w:rPr>
                <w:rFonts w:eastAsia="Times New Roman" w:cs="Times New Roman"/>
                <w:b/>
                <w:bCs/>
                <w:color w:val="333333"/>
                <w:kern w:val="0"/>
                <w:sz w:val="20"/>
                <w:szCs w:val="20"/>
                <w:lang w:eastAsia="pt-BR" w:bidi="ar-SA"/>
              </w:rPr>
            </w:pPr>
            <w:r w:rsidRPr="00B623BF">
              <w:rPr>
                <w:rFonts w:eastAsia="Times New Roman" w:cs="Times New Roman"/>
                <w:b/>
                <w:bCs/>
                <w:color w:val="333333"/>
                <w:kern w:val="0"/>
                <w:sz w:val="20"/>
                <w:szCs w:val="20"/>
                <w:lang w:eastAsia="pt-BR" w:bidi="ar-SA"/>
              </w:rPr>
              <w:t>ITEM</w:t>
            </w:r>
          </w:p>
        </w:tc>
        <w:tc>
          <w:tcPr>
            <w:tcW w:w="3640" w:type="dxa"/>
            <w:vAlign w:val="center"/>
            <w:hideMark/>
          </w:tcPr>
          <w:p w14:paraId="3E53AF89" w14:textId="1A5EF287" w:rsidR="00B623BF" w:rsidRPr="00B623BF" w:rsidRDefault="00B623BF" w:rsidP="00B623BF">
            <w:pPr>
              <w:widowControl/>
              <w:suppressAutoHyphens w:val="0"/>
              <w:jc w:val="center"/>
              <w:rPr>
                <w:rFonts w:eastAsia="Times New Roman" w:cs="Times New Roman"/>
                <w:b/>
                <w:bCs/>
                <w:color w:val="333333"/>
                <w:kern w:val="0"/>
                <w:sz w:val="18"/>
                <w:szCs w:val="18"/>
                <w:lang w:eastAsia="pt-BR" w:bidi="ar-SA"/>
              </w:rPr>
            </w:pPr>
            <w:r w:rsidRPr="00B623BF">
              <w:rPr>
                <w:rFonts w:eastAsia="Times New Roman" w:cs="Times New Roman"/>
                <w:b/>
                <w:bCs/>
                <w:color w:val="333333"/>
                <w:kern w:val="0"/>
                <w:sz w:val="18"/>
                <w:szCs w:val="18"/>
                <w:lang w:eastAsia="pt-BR" w:bidi="ar-SA"/>
              </w:rPr>
              <w:t>DESCRIÇÃO</w:t>
            </w:r>
          </w:p>
        </w:tc>
        <w:tc>
          <w:tcPr>
            <w:tcW w:w="1300" w:type="dxa"/>
            <w:vAlign w:val="center"/>
            <w:hideMark/>
          </w:tcPr>
          <w:p w14:paraId="2B81E733" w14:textId="3461FAD6" w:rsidR="00B623BF" w:rsidRPr="00B623BF" w:rsidRDefault="00B623BF" w:rsidP="00B623BF">
            <w:pPr>
              <w:widowControl/>
              <w:suppressAutoHyphens w:val="0"/>
              <w:jc w:val="center"/>
              <w:rPr>
                <w:rFonts w:eastAsia="Times New Roman" w:cs="Times New Roman"/>
                <w:b/>
                <w:bCs/>
                <w:color w:val="333333"/>
                <w:kern w:val="0"/>
                <w:sz w:val="20"/>
                <w:szCs w:val="20"/>
                <w:lang w:eastAsia="pt-BR" w:bidi="ar-SA"/>
              </w:rPr>
            </w:pPr>
            <w:r w:rsidRPr="00B623BF">
              <w:rPr>
                <w:rFonts w:eastAsia="Times New Roman" w:cs="Times New Roman"/>
                <w:b/>
                <w:bCs/>
                <w:color w:val="333333"/>
                <w:kern w:val="0"/>
                <w:sz w:val="20"/>
                <w:szCs w:val="20"/>
                <w:lang w:eastAsia="pt-BR" w:bidi="ar-SA"/>
              </w:rPr>
              <w:t>UN. MEDIDA</w:t>
            </w:r>
          </w:p>
        </w:tc>
        <w:tc>
          <w:tcPr>
            <w:tcW w:w="989" w:type="dxa"/>
            <w:vAlign w:val="center"/>
            <w:hideMark/>
          </w:tcPr>
          <w:p w14:paraId="318F4D7F" w14:textId="366E28FC" w:rsidR="00B623BF" w:rsidRPr="00B623BF" w:rsidRDefault="00B623BF" w:rsidP="00B623BF">
            <w:pPr>
              <w:widowControl/>
              <w:suppressAutoHyphens w:val="0"/>
              <w:jc w:val="center"/>
              <w:rPr>
                <w:rFonts w:eastAsia="Times New Roman" w:cs="Times New Roman"/>
                <w:b/>
                <w:bCs/>
                <w:color w:val="333333"/>
                <w:kern w:val="0"/>
                <w:sz w:val="20"/>
                <w:szCs w:val="20"/>
                <w:lang w:eastAsia="pt-BR" w:bidi="ar-SA"/>
              </w:rPr>
            </w:pPr>
            <w:r w:rsidRPr="00B623BF">
              <w:rPr>
                <w:rFonts w:eastAsia="Times New Roman" w:cs="Times New Roman"/>
                <w:b/>
                <w:bCs/>
                <w:color w:val="333333"/>
                <w:kern w:val="0"/>
                <w:sz w:val="20"/>
                <w:szCs w:val="20"/>
                <w:lang w:eastAsia="pt-BR" w:bidi="ar-SA"/>
              </w:rPr>
              <w:t>QUANT.</w:t>
            </w:r>
          </w:p>
        </w:tc>
        <w:tc>
          <w:tcPr>
            <w:tcW w:w="1254" w:type="dxa"/>
            <w:vAlign w:val="center"/>
            <w:hideMark/>
          </w:tcPr>
          <w:p w14:paraId="619CBCEE" w14:textId="46845431" w:rsidR="00B623BF" w:rsidRPr="00B623BF" w:rsidRDefault="00B623BF" w:rsidP="00B623BF">
            <w:pPr>
              <w:widowControl/>
              <w:suppressAutoHyphens w:val="0"/>
              <w:jc w:val="center"/>
              <w:rPr>
                <w:rFonts w:eastAsia="Times New Roman" w:cs="Times New Roman"/>
                <w:b/>
                <w:bCs/>
                <w:color w:val="333333"/>
                <w:kern w:val="0"/>
                <w:sz w:val="20"/>
                <w:szCs w:val="20"/>
                <w:lang w:eastAsia="pt-BR" w:bidi="ar-SA"/>
              </w:rPr>
            </w:pPr>
            <w:r w:rsidRPr="00B623BF">
              <w:rPr>
                <w:rFonts w:eastAsia="Times New Roman" w:cs="Times New Roman"/>
                <w:b/>
                <w:bCs/>
                <w:color w:val="333333"/>
                <w:kern w:val="0"/>
                <w:sz w:val="20"/>
                <w:szCs w:val="20"/>
                <w:lang w:eastAsia="pt-BR" w:bidi="ar-SA"/>
              </w:rPr>
              <w:t>VALOR UNITÁRIO</w:t>
            </w:r>
          </w:p>
        </w:tc>
        <w:tc>
          <w:tcPr>
            <w:tcW w:w="1420" w:type="dxa"/>
            <w:vAlign w:val="center"/>
            <w:hideMark/>
          </w:tcPr>
          <w:p w14:paraId="5508CE5A" w14:textId="2D4C1F02" w:rsidR="00B623BF" w:rsidRPr="00B623BF" w:rsidRDefault="00B623BF" w:rsidP="00B623BF">
            <w:pPr>
              <w:widowControl/>
              <w:suppressAutoHyphens w:val="0"/>
              <w:jc w:val="center"/>
              <w:rPr>
                <w:rFonts w:eastAsia="Times New Roman" w:cs="Times New Roman"/>
                <w:b/>
                <w:bCs/>
                <w:color w:val="333333"/>
                <w:kern w:val="0"/>
                <w:sz w:val="20"/>
                <w:szCs w:val="20"/>
                <w:lang w:eastAsia="pt-BR" w:bidi="ar-SA"/>
              </w:rPr>
            </w:pPr>
            <w:r w:rsidRPr="00B623BF">
              <w:rPr>
                <w:rFonts w:eastAsia="Times New Roman" w:cs="Times New Roman"/>
                <w:b/>
                <w:bCs/>
                <w:color w:val="333333"/>
                <w:kern w:val="0"/>
                <w:sz w:val="20"/>
                <w:szCs w:val="20"/>
                <w:lang w:eastAsia="pt-BR" w:bidi="ar-SA"/>
              </w:rPr>
              <w:t>VALOR TOTAL</w:t>
            </w:r>
          </w:p>
        </w:tc>
      </w:tr>
      <w:tr w:rsidR="00B623BF" w:rsidRPr="00B623BF" w14:paraId="1CAC661C" w14:textId="77777777" w:rsidTr="00B623BF">
        <w:trPr>
          <w:trHeight w:val="1260"/>
        </w:trPr>
        <w:tc>
          <w:tcPr>
            <w:tcW w:w="750" w:type="dxa"/>
            <w:noWrap/>
            <w:vAlign w:val="center"/>
            <w:hideMark/>
          </w:tcPr>
          <w:p w14:paraId="52D5312C" w14:textId="470C7328"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lastRenderedPageBreak/>
              <w:t>1</w:t>
            </w:r>
          </w:p>
        </w:tc>
        <w:tc>
          <w:tcPr>
            <w:tcW w:w="3640" w:type="dxa"/>
            <w:vAlign w:val="center"/>
            <w:hideMark/>
          </w:tcPr>
          <w:p w14:paraId="57CC4FD5" w14:textId="46BF11B1" w:rsidR="00B623BF" w:rsidRPr="00B623BF" w:rsidRDefault="00B623BF" w:rsidP="00B623BF">
            <w:pPr>
              <w:widowControl/>
              <w:suppressAutoHyphens w:val="0"/>
              <w:jc w:val="both"/>
              <w:rPr>
                <w:rFonts w:eastAsia="Times New Roman" w:cs="Times New Roman"/>
                <w:color w:val="000000"/>
                <w:kern w:val="0"/>
                <w:sz w:val="18"/>
                <w:szCs w:val="18"/>
                <w:lang w:eastAsia="pt-BR" w:bidi="ar-SA"/>
              </w:rPr>
            </w:pPr>
            <w:r w:rsidRPr="00B623BF">
              <w:rPr>
                <w:rFonts w:eastAsia="Times New Roman" w:cs="Times New Roman"/>
                <w:color w:val="000000"/>
                <w:kern w:val="0"/>
                <w:sz w:val="18"/>
                <w:szCs w:val="18"/>
                <w:lang w:eastAsia="pt-BR" w:bidi="ar-SA"/>
              </w:rPr>
              <w:t>SERVIÇO DE INSTALAÇÃO /MONTAGEM/ DESMONTAGEM/ REMOÇÃO - (PAREDE / SISTEMAS) DE CENTRAL DE AR CONDICIONADO DE 9.000 A 12.000 BTUS INCLUSO MÃO DE OBRA E TODOS OS MATERIAIS NECESSÁRIOS, SUPORTE E TUBULAÇÃO DE COBRE COMPATÍVEL COM ATÉ 5 (CINCO) METROS.</w:t>
            </w:r>
          </w:p>
        </w:tc>
        <w:tc>
          <w:tcPr>
            <w:tcW w:w="1300" w:type="dxa"/>
            <w:noWrap/>
            <w:vAlign w:val="center"/>
            <w:hideMark/>
          </w:tcPr>
          <w:p w14:paraId="541F78F7" w14:textId="0370838F"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UNIDADES</w:t>
            </w:r>
          </w:p>
        </w:tc>
        <w:tc>
          <w:tcPr>
            <w:tcW w:w="989" w:type="dxa"/>
            <w:noWrap/>
            <w:vAlign w:val="center"/>
            <w:hideMark/>
          </w:tcPr>
          <w:p w14:paraId="56708CB9" w14:textId="05972061"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92</w:t>
            </w:r>
          </w:p>
        </w:tc>
        <w:tc>
          <w:tcPr>
            <w:tcW w:w="1254" w:type="dxa"/>
            <w:noWrap/>
            <w:vAlign w:val="center"/>
            <w:hideMark/>
          </w:tcPr>
          <w:p w14:paraId="36D36BC0" w14:textId="580BC9D2"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R$ 394,00</w:t>
            </w:r>
          </w:p>
        </w:tc>
        <w:tc>
          <w:tcPr>
            <w:tcW w:w="1420" w:type="dxa"/>
            <w:noWrap/>
            <w:vAlign w:val="center"/>
            <w:hideMark/>
          </w:tcPr>
          <w:p w14:paraId="67D976B8" w14:textId="5AC0D5DD"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R$ 36.248,00</w:t>
            </w:r>
          </w:p>
        </w:tc>
      </w:tr>
      <w:tr w:rsidR="00B623BF" w:rsidRPr="00B623BF" w14:paraId="7C4DF281" w14:textId="77777777" w:rsidTr="00B623BF">
        <w:trPr>
          <w:trHeight w:val="1260"/>
        </w:trPr>
        <w:tc>
          <w:tcPr>
            <w:tcW w:w="750" w:type="dxa"/>
            <w:noWrap/>
            <w:vAlign w:val="center"/>
            <w:hideMark/>
          </w:tcPr>
          <w:p w14:paraId="1CD5FDEA" w14:textId="5B2B0508"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2</w:t>
            </w:r>
          </w:p>
        </w:tc>
        <w:tc>
          <w:tcPr>
            <w:tcW w:w="3640" w:type="dxa"/>
            <w:vAlign w:val="center"/>
            <w:hideMark/>
          </w:tcPr>
          <w:p w14:paraId="587AC742" w14:textId="0C60C033" w:rsidR="00B623BF" w:rsidRPr="00B623BF" w:rsidRDefault="00B623BF" w:rsidP="00B623BF">
            <w:pPr>
              <w:widowControl/>
              <w:suppressAutoHyphens w:val="0"/>
              <w:jc w:val="both"/>
              <w:rPr>
                <w:rFonts w:eastAsia="Times New Roman" w:cs="Times New Roman"/>
                <w:color w:val="000000"/>
                <w:kern w:val="0"/>
                <w:sz w:val="18"/>
                <w:szCs w:val="18"/>
                <w:lang w:eastAsia="pt-BR" w:bidi="ar-SA"/>
              </w:rPr>
            </w:pPr>
            <w:r w:rsidRPr="00B623BF">
              <w:rPr>
                <w:rFonts w:eastAsia="Times New Roman" w:cs="Times New Roman"/>
                <w:color w:val="000000"/>
                <w:kern w:val="0"/>
                <w:sz w:val="18"/>
                <w:szCs w:val="18"/>
                <w:lang w:eastAsia="pt-BR" w:bidi="ar-SA"/>
              </w:rPr>
              <w:t>SERVIÇO DE INSTALAÇÃO/ MONTAGEM/ DESMONTAGEM/ REMOÇÃO - (PAREDE / SISTEMAS) DE CENTRAL DE AR CONDICIONADO DE 18.000 A 24.000 BTUS INCLUSO MÃO DE OBRA E TODOS OS MATERIAIS NECESSÁRIOS, SUPORTE E TUBULAÇÃO DE COBRE COMPATÍVEL COM ATÉ 5 (CINCO) METROS.</w:t>
            </w:r>
          </w:p>
        </w:tc>
        <w:tc>
          <w:tcPr>
            <w:tcW w:w="1300" w:type="dxa"/>
            <w:noWrap/>
            <w:vAlign w:val="center"/>
            <w:hideMark/>
          </w:tcPr>
          <w:p w14:paraId="793B133A" w14:textId="67B3C81D"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UNIDADES</w:t>
            </w:r>
          </w:p>
        </w:tc>
        <w:tc>
          <w:tcPr>
            <w:tcW w:w="989" w:type="dxa"/>
            <w:noWrap/>
            <w:vAlign w:val="center"/>
            <w:hideMark/>
          </w:tcPr>
          <w:p w14:paraId="6A5D999E" w14:textId="620B67B1"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50</w:t>
            </w:r>
          </w:p>
        </w:tc>
        <w:tc>
          <w:tcPr>
            <w:tcW w:w="1254" w:type="dxa"/>
            <w:noWrap/>
            <w:vAlign w:val="center"/>
            <w:hideMark/>
          </w:tcPr>
          <w:p w14:paraId="23DB44DA" w14:textId="141CC206"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R$ 595,00</w:t>
            </w:r>
          </w:p>
        </w:tc>
        <w:tc>
          <w:tcPr>
            <w:tcW w:w="1420" w:type="dxa"/>
            <w:noWrap/>
            <w:vAlign w:val="center"/>
            <w:hideMark/>
          </w:tcPr>
          <w:p w14:paraId="2DED1BBD" w14:textId="37B7A469"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R$ 29.750,00</w:t>
            </w:r>
          </w:p>
        </w:tc>
      </w:tr>
      <w:tr w:rsidR="00B623BF" w:rsidRPr="00B623BF" w14:paraId="3347B01D" w14:textId="77777777" w:rsidTr="00B623BF">
        <w:trPr>
          <w:trHeight w:val="1260"/>
        </w:trPr>
        <w:tc>
          <w:tcPr>
            <w:tcW w:w="750" w:type="dxa"/>
            <w:noWrap/>
            <w:vAlign w:val="center"/>
            <w:hideMark/>
          </w:tcPr>
          <w:p w14:paraId="555D3EB1" w14:textId="6177FFE8"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3</w:t>
            </w:r>
          </w:p>
        </w:tc>
        <w:tc>
          <w:tcPr>
            <w:tcW w:w="3640" w:type="dxa"/>
            <w:vAlign w:val="center"/>
            <w:hideMark/>
          </w:tcPr>
          <w:p w14:paraId="753AE1A4" w14:textId="5306E192" w:rsidR="00B623BF" w:rsidRPr="00B623BF" w:rsidRDefault="00B623BF" w:rsidP="00B623BF">
            <w:pPr>
              <w:widowControl/>
              <w:suppressAutoHyphens w:val="0"/>
              <w:jc w:val="both"/>
              <w:rPr>
                <w:rFonts w:eastAsia="Times New Roman" w:cs="Times New Roman"/>
                <w:color w:val="000000"/>
                <w:kern w:val="0"/>
                <w:sz w:val="18"/>
                <w:szCs w:val="18"/>
                <w:lang w:eastAsia="pt-BR" w:bidi="ar-SA"/>
              </w:rPr>
            </w:pPr>
            <w:r w:rsidRPr="00B623BF">
              <w:rPr>
                <w:rFonts w:eastAsia="Times New Roman" w:cs="Times New Roman"/>
                <w:color w:val="000000"/>
                <w:kern w:val="0"/>
                <w:sz w:val="18"/>
                <w:szCs w:val="18"/>
                <w:lang w:eastAsia="pt-BR" w:bidi="ar-SA"/>
              </w:rPr>
              <w:t>SERVIÇO DE INSTALAÇÃO/MONTAGEM/ DESMONTAGEM/ REMOÇÃO - (PAREDE / SISTEMAS) DE CENTRAL DE AR CONDICIONADO DE 30.000 A 48.000 BTUS INCLUSO MÃO DE OBRA E TODOS OS MATERIAIS NECESSÁRIOS, SUPORTE E TUBULAÇÃO DE COBRE COMPATÍVEL COM ATÉ 5 (CINCO) METROS.</w:t>
            </w:r>
          </w:p>
        </w:tc>
        <w:tc>
          <w:tcPr>
            <w:tcW w:w="1300" w:type="dxa"/>
            <w:noWrap/>
            <w:vAlign w:val="center"/>
            <w:hideMark/>
          </w:tcPr>
          <w:p w14:paraId="6EEF4C82" w14:textId="4804145A"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UNIDADES</w:t>
            </w:r>
          </w:p>
        </w:tc>
        <w:tc>
          <w:tcPr>
            <w:tcW w:w="989" w:type="dxa"/>
            <w:noWrap/>
            <w:vAlign w:val="center"/>
            <w:hideMark/>
          </w:tcPr>
          <w:p w14:paraId="6D5701D9" w14:textId="56CD272C"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30</w:t>
            </w:r>
          </w:p>
        </w:tc>
        <w:tc>
          <w:tcPr>
            <w:tcW w:w="1254" w:type="dxa"/>
            <w:noWrap/>
            <w:vAlign w:val="center"/>
            <w:hideMark/>
          </w:tcPr>
          <w:p w14:paraId="3DEECDF4" w14:textId="0C6D9EF8"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R$ 645,00</w:t>
            </w:r>
          </w:p>
        </w:tc>
        <w:tc>
          <w:tcPr>
            <w:tcW w:w="1420" w:type="dxa"/>
            <w:noWrap/>
            <w:vAlign w:val="center"/>
            <w:hideMark/>
          </w:tcPr>
          <w:p w14:paraId="0D5FE7AE" w14:textId="783D41BF"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R$ 19.350,00</w:t>
            </w:r>
          </w:p>
        </w:tc>
      </w:tr>
      <w:tr w:rsidR="00B623BF" w:rsidRPr="00B623BF" w14:paraId="11AA31AB" w14:textId="77777777" w:rsidTr="00B623BF">
        <w:trPr>
          <w:trHeight w:val="1260"/>
        </w:trPr>
        <w:tc>
          <w:tcPr>
            <w:tcW w:w="750" w:type="dxa"/>
            <w:noWrap/>
            <w:vAlign w:val="center"/>
            <w:hideMark/>
          </w:tcPr>
          <w:p w14:paraId="603C2153" w14:textId="45C36C42"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4</w:t>
            </w:r>
          </w:p>
        </w:tc>
        <w:tc>
          <w:tcPr>
            <w:tcW w:w="3640" w:type="dxa"/>
            <w:vAlign w:val="center"/>
            <w:hideMark/>
          </w:tcPr>
          <w:p w14:paraId="7DD7505B" w14:textId="02FAFDE6" w:rsidR="00B623BF" w:rsidRPr="00B623BF" w:rsidRDefault="00B623BF" w:rsidP="00B623BF">
            <w:pPr>
              <w:widowControl/>
              <w:suppressAutoHyphens w:val="0"/>
              <w:jc w:val="both"/>
              <w:rPr>
                <w:rFonts w:eastAsia="Times New Roman" w:cs="Times New Roman"/>
                <w:color w:val="000000"/>
                <w:kern w:val="0"/>
                <w:sz w:val="18"/>
                <w:szCs w:val="18"/>
                <w:lang w:eastAsia="pt-BR" w:bidi="ar-SA"/>
              </w:rPr>
            </w:pPr>
            <w:r w:rsidRPr="00B623BF">
              <w:rPr>
                <w:rFonts w:eastAsia="Times New Roman" w:cs="Times New Roman"/>
                <w:color w:val="000000"/>
                <w:kern w:val="0"/>
                <w:sz w:val="18"/>
                <w:szCs w:val="18"/>
                <w:lang w:eastAsia="pt-BR" w:bidi="ar-SA"/>
              </w:rPr>
              <w:t>SERVIÇO DE INSTALAÇÃO/MONTAGEM/ DESMONTAGEM/ REMOÇÃO - (PAREDE / SISTEMAS) DE CENTRAL DE AR CONDICIONADO DE 58.000 A 60.000 BTUS INCLUSO MÃO DE OBRA E TODOS OS MATERIAIS NECESSÁRIOS, SUPORTE E TUBULAÇÃO DE COBRE COMPATÍVEL COM ATÉ 5 (CINCO) METROS.</w:t>
            </w:r>
          </w:p>
        </w:tc>
        <w:tc>
          <w:tcPr>
            <w:tcW w:w="1300" w:type="dxa"/>
            <w:noWrap/>
            <w:vAlign w:val="center"/>
            <w:hideMark/>
          </w:tcPr>
          <w:p w14:paraId="48329FC8" w14:textId="6BC60C44"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UNIDADES</w:t>
            </w:r>
          </w:p>
        </w:tc>
        <w:tc>
          <w:tcPr>
            <w:tcW w:w="989" w:type="dxa"/>
            <w:noWrap/>
            <w:vAlign w:val="center"/>
            <w:hideMark/>
          </w:tcPr>
          <w:p w14:paraId="592884B6" w14:textId="2C5C9A83"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22</w:t>
            </w:r>
          </w:p>
        </w:tc>
        <w:tc>
          <w:tcPr>
            <w:tcW w:w="1254" w:type="dxa"/>
            <w:noWrap/>
            <w:vAlign w:val="center"/>
            <w:hideMark/>
          </w:tcPr>
          <w:p w14:paraId="027817C8" w14:textId="5CBEB2BB"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R$ 1.000,00</w:t>
            </w:r>
          </w:p>
        </w:tc>
        <w:tc>
          <w:tcPr>
            <w:tcW w:w="1420" w:type="dxa"/>
            <w:noWrap/>
            <w:vAlign w:val="center"/>
            <w:hideMark/>
          </w:tcPr>
          <w:p w14:paraId="54350914" w14:textId="76D35979"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R$ 22.000,00</w:t>
            </w:r>
          </w:p>
        </w:tc>
      </w:tr>
      <w:tr w:rsidR="00B623BF" w:rsidRPr="00B623BF" w14:paraId="4D8CB6F8" w14:textId="77777777" w:rsidTr="00B623BF">
        <w:trPr>
          <w:trHeight w:val="630"/>
        </w:trPr>
        <w:tc>
          <w:tcPr>
            <w:tcW w:w="750" w:type="dxa"/>
            <w:noWrap/>
            <w:vAlign w:val="center"/>
            <w:hideMark/>
          </w:tcPr>
          <w:p w14:paraId="494018BB" w14:textId="4F173D05"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5</w:t>
            </w:r>
          </w:p>
        </w:tc>
        <w:tc>
          <w:tcPr>
            <w:tcW w:w="3640" w:type="dxa"/>
            <w:vAlign w:val="center"/>
            <w:hideMark/>
          </w:tcPr>
          <w:p w14:paraId="3B018CD5" w14:textId="2A903991" w:rsidR="00B623BF" w:rsidRPr="00B623BF" w:rsidRDefault="00B623BF" w:rsidP="00B623BF">
            <w:pPr>
              <w:widowControl/>
              <w:suppressAutoHyphens w:val="0"/>
              <w:jc w:val="both"/>
              <w:rPr>
                <w:rFonts w:eastAsia="Times New Roman" w:cs="Times New Roman"/>
                <w:color w:val="000000"/>
                <w:kern w:val="0"/>
                <w:sz w:val="18"/>
                <w:szCs w:val="18"/>
                <w:lang w:eastAsia="pt-BR" w:bidi="ar-SA"/>
              </w:rPr>
            </w:pPr>
            <w:r w:rsidRPr="00B623BF">
              <w:rPr>
                <w:rFonts w:eastAsia="Times New Roman" w:cs="Times New Roman"/>
                <w:color w:val="000000"/>
                <w:kern w:val="0"/>
                <w:sz w:val="18"/>
                <w:szCs w:val="18"/>
                <w:lang w:eastAsia="pt-BR" w:bidi="ar-SA"/>
              </w:rPr>
              <w:t>MANUTENÇÃO PREVENTIVA DE CENTRAL DE AR CONDICIONADO TIPO SPLIT DE 9.000 BTUS, CONFORME TERMO DE REFERÊNCIA.</w:t>
            </w:r>
          </w:p>
        </w:tc>
        <w:tc>
          <w:tcPr>
            <w:tcW w:w="1300" w:type="dxa"/>
            <w:noWrap/>
            <w:vAlign w:val="center"/>
            <w:hideMark/>
          </w:tcPr>
          <w:p w14:paraId="4584AB7C" w14:textId="013FC991"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UNIDADES</w:t>
            </w:r>
          </w:p>
        </w:tc>
        <w:tc>
          <w:tcPr>
            <w:tcW w:w="989" w:type="dxa"/>
            <w:noWrap/>
            <w:vAlign w:val="center"/>
            <w:hideMark/>
          </w:tcPr>
          <w:p w14:paraId="0DB3814D" w14:textId="1A68879B"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147</w:t>
            </w:r>
          </w:p>
        </w:tc>
        <w:tc>
          <w:tcPr>
            <w:tcW w:w="1254" w:type="dxa"/>
            <w:noWrap/>
            <w:vAlign w:val="center"/>
            <w:hideMark/>
          </w:tcPr>
          <w:p w14:paraId="3A7424DD" w14:textId="6E410BD2"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R$ 180,00</w:t>
            </w:r>
          </w:p>
        </w:tc>
        <w:tc>
          <w:tcPr>
            <w:tcW w:w="1420" w:type="dxa"/>
            <w:noWrap/>
            <w:vAlign w:val="center"/>
            <w:hideMark/>
          </w:tcPr>
          <w:p w14:paraId="14B70D7A" w14:textId="5E1FDBC4"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R$ 26.460,00</w:t>
            </w:r>
          </w:p>
        </w:tc>
      </w:tr>
      <w:tr w:rsidR="00B623BF" w:rsidRPr="00B623BF" w14:paraId="3858DD1D" w14:textId="77777777" w:rsidTr="00B623BF">
        <w:trPr>
          <w:trHeight w:val="630"/>
        </w:trPr>
        <w:tc>
          <w:tcPr>
            <w:tcW w:w="750" w:type="dxa"/>
            <w:noWrap/>
            <w:vAlign w:val="center"/>
            <w:hideMark/>
          </w:tcPr>
          <w:p w14:paraId="2A542408" w14:textId="0EDABC2E"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6</w:t>
            </w:r>
          </w:p>
        </w:tc>
        <w:tc>
          <w:tcPr>
            <w:tcW w:w="3640" w:type="dxa"/>
            <w:vAlign w:val="center"/>
            <w:hideMark/>
          </w:tcPr>
          <w:p w14:paraId="78F71BDF" w14:textId="44CD314A" w:rsidR="00B623BF" w:rsidRPr="00B623BF" w:rsidRDefault="00B623BF" w:rsidP="00B623BF">
            <w:pPr>
              <w:widowControl/>
              <w:suppressAutoHyphens w:val="0"/>
              <w:jc w:val="both"/>
              <w:rPr>
                <w:rFonts w:eastAsia="Times New Roman" w:cs="Times New Roman"/>
                <w:color w:val="000000"/>
                <w:kern w:val="0"/>
                <w:sz w:val="18"/>
                <w:szCs w:val="18"/>
                <w:lang w:eastAsia="pt-BR" w:bidi="ar-SA"/>
              </w:rPr>
            </w:pPr>
            <w:r w:rsidRPr="00B623BF">
              <w:rPr>
                <w:rFonts w:eastAsia="Times New Roman" w:cs="Times New Roman"/>
                <w:color w:val="000000"/>
                <w:kern w:val="0"/>
                <w:sz w:val="18"/>
                <w:szCs w:val="18"/>
                <w:lang w:eastAsia="pt-BR" w:bidi="ar-SA"/>
              </w:rPr>
              <w:t>MANUTENÇÃO CORRETIVA DE CENTRAL DE AR CONDICIONADO TIPO SPLIT DE 9.000 BTUS, CONFORME TERMO DE REFERÊNCIA.</w:t>
            </w:r>
          </w:p>
        </w:tc>
        <w:tc>
          <w:tcPr>
            <w:tcW w:w="1300" w:type="dxa"/>
            <w:noWrap/>
            <w:vAlign w:val="center"/>
            <w:hideMark/>
          </w:tcPr>
          <w:p w14:paraId="3AF53977" w14:textId="12A92989"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UNIDADES</w:t>
            </w:r>
          </w:p>
        </w:tc>
        <w:tc>
          <w:tcPr>
            <w:tcW w:w="989" w:type="dxa"/>
            <w:noWrap/>
            <w:vAlign w:val="center"/>
            <w:hideMark/>
          </w:tcPr>
          <w:p w14:paraId="6CAA6305" w14:textId="08458870"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98</w:t>
            </w:r>
          </w:p>
        </w:tc>
        <w:tc>
          <w:tcPr>
            <w:tcW w:w="1254" w:type="dxa"/>
            <w:noWrap/>
            <w:vAlign w:val="center"/>
            <w:hideMark/>
          </w:tcPr>
          <w:p w14:paraId="5FA59A05" w14:textId="22DA5DCB"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R$ 240,00</w:t>
            </w:r>
          </w:p>
        </w:tc>
        <w:tc>
          <w:tcPr>
            <w:tcW w:w="1420" w:type="dxa"/>
            <w:noWrap/>
            <w:vAlign w:val="center"/>
            <w:hideMark/>
          </w:tcPr>
          <w:p w14:paraId="6F129E89" w14:textId="57FF9E2C"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R$ 23.520,00</w:t>
            </w:r>
          </w:p>
        </w:tc>
      </w:tr>
      <w:tr w:rsidR="00B623BF" w:rsidRPr="00B623BF" w14:paraId="458E0E71" w14:textId="77777777" w:rsidTr="00B623BF">
        <w:trPr>
          <w:trHeight w:val="630"/>
        </w:trPr>
        <w:tc>
          <w:tcPr>
            <w:tcW w:w="750" w:type="dxa"/>
            <w:noWrap/>
            <w:vAlign w:val="center"/>
            <w:hideMark/>
          </w:tcPr>
          <w:p w14:paraId="44277861" w14:textId="04645673"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7</w:t>
            </w:r>
          </w:p>
        </w:tc>
        <w:tc>
          <w:tcPr>
            <w:tcW w:w="3640" w:type="dxa"/>
            <w:vAlign w:val="center"/>
            <w:hideMark/>
          </w:tcPr>
          <w:p w14:paraId="3941E8B8" w14:textId="32593D64" w:rsidR="00B623BF" w:rsidRPr="00B623BF" w:rsidRDefault="00B623BF" w:rsidP="00B623BF">
            <w:pPr>
              <w:widowControl/>
              <w:suppressAutoHyphens w:val="0"/>
              <w:jc w:val="both"/>
              <w:rPr>
                <w:rFonts w:eastAsia="Times New Roman" w:cs="Times New Roman"/>
                <w:color w:val="000000"/>
                <w:kern w:val="0"/>
                <w:sz w:val="18"/>
                <w:szCs w:val="18"/>
                <w:lang w:eastAsia="pt-BR" w:bidi="ar-SA"/>
              </w:rPr>
            </w:pPr>
            <w:r w:rsidRPr="00B623BF">
              <w:rPr>
                <w:rFonts w:eastAsia="Times New Roman" w:cs="Times New Roman"/>
                <w:color w:val="000000"/>
                <w:kern w:val="0"/>
                <w:sz w:val="18"/>
                <w:szCs w:val="18"/>
                <w:lang w:eastAsia="pt-BR" w:bidi="ar-SA"/>
              </w:rPr>
              <w:t>MANUTENÇÃO PREVENTIVA DE CENTRAL DE AR CONDICIONADO TIPO SPLIT DE 12.000 BTUS, CONFORME TERMO DE REFERÊNCIA.</w:t>
            </w:r>
          </w:p>
        </w:tc>
        <w:tc>
          <w:tcPr>
            <w:tcW w:w="1300" w:type="dxa"/>
            <w:noWrap/>
            <w:vAlign w:val="center"/>
            <w:hideMark/>
          </w:tcPr>
          <w:p w14:paraId="3089BFA0" w14:textId="02F6E755"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UNIDADES</w:t>
            </w:r>
          </w:p>
        </w:tc>
        <w:tc>
          <w:tcPr>
            <w:tcW w:w="989" w:type="dxa"/>
            <w:noWrap/>
            <w:vAlign w:val="center"/>
            <w:hideMark/>
          </w:tcPr>
          <w:p w14:paraId="2F891C5E" w14:textId="2E7E4DD2"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174</w:t>
            </w:r>
          </w:p>
        </w:tc>
        <w:tc>
          <w:tcPr>
            <w:tcW w:w="1254" w:type="dxa"/>
            <w:noWrap/>
            <w:vAlign w:val="center"/>
            <w:hideMark/>
          </w:tcPr>
          <w:p w14:paraId="3A120150" w14:textId="412A24DC"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R$ 204,00</w:t>
            </w:r>
          </w:p>
        </w:tc>
        <w:tc>
          <w:tcPr>
            <w:tcW w:w="1420" w:type="dxa"/>
            <w:noWrap/>
            <w:vAlign w:val="center"/>
            <w:hideMark/>
          </w:tcPr>
          <w:p w14:paraId="5FC9389F" w14:textId="696E27CC"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R$ 35.496,00</w:t>
            </w:r>
          </w:p>
        </w:tc>
      </w:tr>
      <w:tr w:rsidR="00B623BF" w:rsidRPr="00B623BF" w14:paraId="7AE4F171" w14:textId="77777777" w:rsidTr="00B623BF">
        <w:trPr>
          <w:trHeight w:val="630"/>
        </w:trPr>
        <w:tc>
          <w:tcPr>
            <w:tcW w:w="750" w:type="dxa"/>
            <w:noWrap/>
            <w:vAlign w:val="center"/>
            <w:hideMark/>
          </w:tcPr>
          <w:p w14:paraId="75CCE75B" w14:textId="203D4D26"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8</w:t>
            </w:r>
          </w:p>
        </w:tc>
        <w:tc>
          <w:tcPr>
            <w:tcW w:w="3640" w:type="dxa"/>
            <w:vAlign w:val="center"/>
            <w:hideMark/>
          </w:tcPr>
          <w:p w14:paraId="50D473E3" w14:textId="32C70A6C" w:rsidR="00B623BF" w:rsidRPr="00B623BF" w:rsidRDefault="00B623BF" w:rsidP="00B623BF">
            <w:pPr>
              <w:widowControl/>
              <w:suppressAutoHyphens w:val="0"/>
              <w:jc w:val="both"/>
              <w:rPr>
                <w:rFonts w:eastAsia="Times New Roman" w:cs="Times New Roman"/>
                <w:color w:val="000000"/>
                <w:kern w:val="0"/>
                <w:sz w:val="18"/>
                <w:szCs w:val="18"/>
                <w:lang w:eastAsia="pt-BR" w:bidi="ar-SA"/>
              </w:rPr>
            </w:pPr>
            <w:r w:rsidRPr="00B623BF">
              <w:rPr>
                <w:rFonts w:eastAsia="Times New Roman" w:cs="Times New Roman"/>
                <w:color w:val="000000"/>
                <w:kern w:val="0"/>
                <w:sz w:val="18"/>
                <w:szCs w:val="18"/>
                <w:lang w:eastAsia="pt-BR" w:bidi="ar-SA"/>
              </w:rPr>
              <w:t>MANUTENÇÃO CORRETIVA DE CENTRAL DE AR CONDICIONADO TIPO SPLIT DE 12.000 BTUS, CONFORME TERMO DE REFERÊNCIA.</w:t>
            </w:r>
          </w:p>
        </w:tc>
        <w:tc>
          <w:tcPr>
            <w:tcW w:w="1300" w:type="dxa"/>
            <w:noWrap/>
            <w:vAlign w:val="center"/>
            <w:hideMark/>
          </w:tcPr>
          <w:p w14:paraId="016E9F9D" w14:textId="07FFE795"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UNIDADES</w:t>
            </w:r>
          </w:p>
        </w:tc>
        <w:tc>
          <w:tcPr>
            <w:tcW w:w="989" w:type="dxa"/>
            <w:noWrap/>
            <w:vAlign w:val="center"/>
            <w:hideMark/>
          </w:tcPr>
          <w:p w14:paraId="0BEDFCD7" w14:textId="0AB4A74E"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116</w:t>
            </w:r>
          </w:p>
        </w:tc>
        <w:tc>
          <w:tcPr>
            <w:tcW w:w="1254" w:type="dxa"/>
            <w:noWrap/>
            <w:vAlign w:val="center"/>
            <w:hideMark/>
          </w:tcPr>
          <w:p w14:paraId="44097D6D" w14:textId="71075CCD"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R$ 260,00</w:t>
            </w:r>
          </w:p>
        </w:tc>
        <w:tc>
          <w:tcPr>
            <w:tcW w:w="1420" w:type="dxa"/>
            <w:noWrap/>
            <w:vAlign w:val="center"/>
            <w:hideMark/>
          </w:tcPr>
          <w:p w14:paraId="3B1DA237" w14:textId="48AFD6BC"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R$ 30.160,00</w:t>
            </w:r>
          </w:p>
        </w:tc>
      </w:tr>
      <w:tr w:rsidR="00B623BF" w:rsidRPr="00B623BF" w14:paraId="716FB3EC" w14:textId="77777777" w:rsidTr="00B623BF">
        <w:trPr>
          <w:trHeight w:val="630"/>
        </w:trPr>
        <w:tc>
          <w:tcPr>
            <w:tcW w:w="750" w:type="dxa"/>
            <w:noWrap/>
            <w:vAlign w:val="center"/>
            <w:hideMark/>
          </w:tcPr>
          <w:p w14:paraId="3C0F779C" w14:textId="1AA87E62"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9</w:t>
            </w:r>
          </w:p>
        </w:tc>
        <w:tc>
          <w:tcPr>
            <w:tcW w:w="3640" w:type="dxa"/>
            <w:vAlign w:val="center"/>
            <w:hideMark/>
          </w:tcPr>
          <w:p w14:paraId="386C6361" w14:textId="5D5B6F87" w:rsidR="00B623BF" w:rsidRPr="00B623BF" w:rsidRDefault="00B623BF" w:rsidP="00B623BF">
            <w:pPr>
              <w:widowControl/>
              <w:suppressAutoHyphens w:val="0"/>
              <w:jc w:val="both"/>
              <w:rPr>
                <w:rFonts w:eastAsia="Times New Roman" w:cs="Times New Roman"/>
                <w:color w:val="000000"/>
                <w:kern w:val="0"/>
                <w:sz w:val="18"/>
                <w:szCs w:val="18"/>
                <w:lang w:eastAsia="pt-BR" w:bidi="ar-SA"/>
              </w:rPr>
            </w:pPr>
            <w:r w:rsidRPr="00B623BF">
              <w:rPr>
                <w:rFonts w:eastAsia="Times New Roman" w:cs="Times New Roman"/>
                <w:color w:val="000000"/>
                <w:kern w:val="0"/>
                <w:sz w:val="18"/>
                <w:szCs w:val="18"/>
                <w:lang w:eastAsia="pt-BR" w:bidi="ar-SA"/>
              </w:rPr>
              <w:t>MANUTENÇÃO PREVENTIVA DE CENTRAL DE AR CONDICIONADO TIPO SPLIT DE 18.000 BTUS, CONFORME TERMO DE REFERÊNCIA.</w:t>
            </w:r>
          </w:p>
        </w:tc>
        <w:tc>
          <w:tcPr>
            <w:tcW w:w="1300" w:type="dxa"/>
            <w:noWrap/>
            <w:vAlign w:val="center"/>
            <w:hideMark/>
          </w:tcPr>
          <w:p w14:paraId="312D538F" w14:textId="7E63B535"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UNIDADES</w:t>
            </w:r>
          </w:p>
        </w:tc>
        <w:tc>
          <w:tcPr>
            <w:tcW w:w="989" w:type="dxa"/>
            <w:noWrap/>
            <w:vAlign w:val="center"/>
            <w:hideMark/>
          </w:tcPr>
          <w:p w14:paraId="32EB6E31" w14:textId="73894BBB"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33</w:t>
            </w:r>
          </w:p>
        </w:tc>
        <w:tc>
          <w:tcPr>
            <w:tcW w:w="1254" w:type="dxa"/>
            <w:noWrap/>
            <w:vAlign w:val="center"/>
            <w:hideMark/>
          </w:tcPr>
          <w:p w14:paraId="0CEF0E18" w14:textId="1639565C"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R$ 250,00</w:t>
            </w:r>
          </w:p>
        </w:tc>
        <w:tc>
          <w:tcPr>
            <w:tcW w:w="1420" w:type="dxa"/>
            <w:noWrap/>
            <w:vAlign w:val="center"/>
            <w:hideMark/>
          </w:tcPr>
          <w:p w14:paraId="49FC5C5A" w14:textId="5773304A"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R$ 8.250,00</w:t>
            </w:r>
          </w:p>
        </w:tc>
      </w:tr>
      <w:tr w:rsidR="00B623BF" w:rsidRPr="00B623BF" w14:paraId="76190B8C" w14:textId="77777777" w:rsidTr="00B623BF">
        <w:trPr>
          <w:trHeight w:val="630"/>
        </w:trPr>
        <w:tc>
          <w:tcPr>
            <w:tcW w:w="750" w:type="dxa"/>
            <w:noWrap/>
            <w:vAlign w:val="center"/>
            <w:hideMark/>
          </w:tcPr>
          <w:p w14:paraId="65564CA8" w14:textId="0638956A"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10</w:t>
            </w:r>
          </w:p>
        </w:tc>
        <w:tc>
          <w:tcPr>
            <w:tcW w:w="3640" w:type="dxa"/>
            <w:vAlign w:val="center"/>
            <w:hideMark/>
          </w:tcPr>
          <w:p w14:paraId="3AC7C6D6" w14:textId="219ABEBF" w:rsidR="00B623BF" w:rsidRPr="00B623BF" w:rsidRDefault="00B623BF" w:rsidP="00B623BF">
            <w:pPr>
              <w:widowControl/>
              <w:suppressAutoHyphens w:val="0"/>
              <w:jc w:val="both"/>
              <w:rPr>
                <w:rFonts w:eastAsia="Times New Roman" w:cs="Times New Roman"/>
                <w:color w:val="000000"/>
                <w:kern w:val="0"/>
                <w:sz w:val="18"/>
                <w:szCs w:val="18"/>
                <w:lang w:eastAsia="pt-BR" w:bidi="ar-SA"/>
              </w:rPr>
            </w:pPr>
            <w:r w:rsidRPr="00B623BF">
              <w:rPr>
                <w:rFonts w:eastAsia="Times New Roman" w:cs="Times New Roman"/>
                <w:color w:val="000000"/>
                <w:kern w:val="0"/>
                <w:sz w:val="18"/>
                <w:szCs w:val="18"/>
                <w:lang w:eastAsia="pt-BR" w:bidi="ar-SA"/>
              </w:rPr>
              <w:t>MANUTENÇÃO CORRETIVA DE CENTRAL DE AR CONDICIONADO TIPO SPLIT DE 18.000 BTUS, CONFORME TERMO DE REFERÊNCIA.</w:t>
            </w:r>
          </w:p>
        </w:tc>
        <w:tc>
          <w:tcPr>
            <w:tcW w:w="1300" w:type="dxa"/>
            <w:noWrap/>
            <w:vAlign w:val="center"/>
            <w:hideMark/>
          </w:tcPr>
          <w:p w14:paraId="1D23D89C" w14:textId="7FCB54D0"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UNIDADES</w:t>
            </w:r>
          </w:p>
        </w:tc>
        <w:tc>
          <w:tcPr>
            <w:tcW w:w="989" w:type="dxa"/>
            <w:noWrap/>
            <w:vAlign w:val="center"/>
            <w:hideMark/>
          </w:tcPr>
          <w:p w14:paraId="03399C7C" w14:textId="28C4FE01"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22</w:t>
            </w:r>
          </w:p>
        </w:tc>
        <w:tc>
          <w:tcPr>
            <w:tcW w:w="1254" w:type="dxa"/>
            <w:noWrap/>
            <w:vAlign w:val="center"/>
            <w:hideMark/>
          </w:tcPr>
          <w:p w14:paraId="54350348" w14:textId="4C8F9DA5"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R$ 310,00</w:t>
            </w:r>
          </w:p>
        </w:tc>
        <w:tc>
          <w:tcPr>
            <w:tcW w:w="1420" w:type="dxa"/>
            <w:noWrap/>
            <w:vAlign w:val="center"/>
            <w:hideMark/>
          </w:tcPr>
          <w:p w14:paraId="10CBD0E1" w14:textId="54B87A86"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R$ 6.820,00</w:t>
            </w:r>
          </w:p>
        </w:tc>
      </w:tr>
      <w:tr w:rsidR="00B623BF" w:rsidRPr="00B623BF" w14:paraId="155C0328" w14:textId="77777777" w:rsidTr="00B623BF">
        <w:trPr>
          <w:trHeight w:val="630"/>
        </w:trPr>
        <w:tc>
          <w:tcPr>
            <w:tcW w:w="750" w:type="dxa"/>
            <w:noWrap/>
            <w:vAlign w:val="center"/>
            <w:hideMark/>
          </w:tcPr>
          <w:p w14:paraId="39DCE276" w14:textId="15B6E71B"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11</w:t>
            </w:r>
          </w:p>
        </w:tc>
        <w:tc>
          <w:tcPr>
            <w:tcW w:w="3640" w:type="dxa"/>
            <w:vAlign w:val="center"/>
            <w:hideMark/>
          </w:tcPr>
          <w:p w14:paraId="69E89238" w14:textId="5A152B0B" w:rsidR="00B623BF" w:rsidRPr="00B623BF" w:rsidRDefault="00B623BF" w:rsidP="00B623BF">
            <w:pPr>
              <w:widowControl/>
              <w:suppressAutoHyphens w:val="0"/>
              <w:jc w:val="both"/>
              <w:rPr>
                <w:rFonts w:eastAsia="Times New Roman" w:cs="Times New Roman"/>
                <w:color w:val="000000"/>
                <w:kern w:val="0"/>
                <w:sz w:val="18"/>
                <w:szCs w:val="18"/>
                <w:lang w:eastAsia="pt-BR" w:bidi="ar-SA"/>
              </w:rPr>
            </w:pPr>
            <w:r w:rsidRPr="00B623BF">
              <w:rPr>
                <w:rFonts w:eastAsia="Times New Roman" w:cs="Times New Roman"/>
                <w:color w:val="000000"/>
                <w:kern w:val="0"/>
                <w:sz w:val="18"/>
                <w:szCs w:val="18"/>
                <w:lang w:eastAsia="pt-BR" w:bidi="ar-SA"/>
              </w:rPr>
              <w:t>MANUTENÇÃO PREVENTIVA DE CENTRAL DE AR CONDICIONADO TIPO SPLIT DE 22.000 BTUS, CONFORME TERMO DE REFERÊNCIA.</w:t>
            </w:r>
          </w:p>
        </w:tc>
        <w:tc>
          <w:tcPr>
            <w:tcW w:w="1300" w:type="dxa"/>
            <w:noWrap/>
            <w:vAlign w:val="center"/>
            <w:hideMark/>
          </w:tcPr>
          <w:p w14:paraId="1A3E67E1" w14:textId="0A93FC48"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UNIDADES</w:t>
            </w:r>
          </w:p>
        </w:tc>
        <w:tc>
          <w:tcPr>
            <w:tcW w:w="989" w:type="dxa"/>
            <w:noWrap/>
            <w:vAlign w:val="center"/>
            <w:hideMark/>
          </w:tcPr>
          <w:p w14:paraId="6723EE0A" w14:textId="05583C6B"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6</w:t>
            </w:r>
          </w:p>
        </w:tc>
        <w:tc>
          <w:tcPr>
            <w:tcW w:w="1254" w:type="dxa"/>
            <w:noWrap/>
            <w:vAlign w:val="center"/>
            <w:hideMark/>
          </w:tcPr>
          <w:p w14:paraId="686FE486" w14:textId="4FF0C008"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R$ 250,00</w:t>
            </w:r>
          </w:p>
        </w:tc>
        <w:tc>
          <w:tcPr>
            <w:tcW w:w="1420" w:type="dxa"/>
            <w:noWrap/>
            <w:vAlign w:val="center"/>
            <w:hideMark/>
          </w:tcPr>
          <w:p w14:paraId="279EE24A" w14:textId="4500E202"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R$ 1.500,00</w:t>
            </w:r>
          </w:p>
        </w:tc>
      </w:tr>
      <w:tr w:rsidR="00B623BF" w:rsidRPr="00B623BF" w14:paraId="621CEC59" w14:textId="77777777" w:rsidTr="00B623BF">
        <w:trPr>
          <w:trHeight w:val="630"/>
        </w:trPr>
        <w:tc>
          <w:tcPr>
            <w:tcW w:w="750" w:type="dxa"/>
            <w:noWrap/>
            <w:vAlign w:val="center"/>
            <w:hideMark/>
          </w:tcPr>
          <w:p w14:paraId="05F1D9F2" w14:textId="5757B27B"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12</w:t>
            </w:r>
          </w:p>
        </w:tc>
        <w:tc>
          <w:tcPr>
            <w:tcW w:w="3640" w:type="dxa"/>
            <w:vAlign w:val="center"/>
            <w:hideMark/>
          </w:tcPr>
          <w:p w14:paraId="2A42C62C" w14:textId="3D586EFC" w:rsidR="00B623BF" w:rsidRPr="00B623BF" w:rsidRDefault="00B623BF" w:rsidP="00B623BF">
            <w:pPr>
              <w:widowControl/>
              <w:suppressAutoHyphens w:val="0"/>
              <w:jc w:val="both"/>
              <w:rPr>
                <w:rFonts w:eastAsia="Times New Roman" w:cs="Times New Roman"/>
                <w:color w:val="000000"/>
                <w:kern w:val="0"/>
                <w:sz w:val="18"/>
                <w:szCs w:val="18"/>
                <w:lang w:eastAsia="pt-BR" w:bidi="ar-SA"/>
              </w:rPr>
            </w:pPr>
            <w:r w:rsidRPr="00B623BF">
              <w:rPr>
                <w:rFonts w:eastAsia="Times New Roman" w:cs="Times New Roman"/>
                <w:color w:val="000000"/>
                <w:kern w:val="0"/>
                <w:sz w:val="18"/>
                <w:szCs w:val="18"/>
                <w:lang w:eastAsia="pt-BR" w:bidi="ar-SA"/>
              </w:rPr>
              <w:t>MANUTENÇÃO CORRETIVA DE CENTRAL DE AR CONDICIONADO TIPO SPLIT DE 22.000 BTUS, CONFORME TERMO DE REFERÊNCIA.</w:t>
            </w:r>
          </w:p>
        </w:tc>
        <w:tc>
          <w:tcPr>
            <w:tcW w:w="1300" w:type="dxa"/>
            <w:noWrap/>
            <w:vAlign w:val="center"/>
            <w:hideMark/>
          </w:tcPr>
          <w:p w14:paraId="5EB954BC" w14:textId="07037C89"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UNIDADES</w:t>
            </w:r>
          </w:p>
        </w:tc>
        <w:tc>
          <w:tcPr>
            <w:tcW w:w="989" w:type="dxa"/>
            <w:noWrap/>
            <w:vAlign w:val="center"/>
            <w:hideMark/>
          </w:tcPr>
          <w:p w14:paraId="06F48678" w14:textId="7CE850EB"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4</w:t>
            </w:r>
          </w:p>
        </w:tc>
        <w:tc>
          <w:tcPr>
            <w:tcW w:w="1254" w:type="dxa"/>
            <w:noWrap/>
            <w:vAlign w:val="center"/>
            <w:hideMark/>
          </w:tcPr>
          <w:p w14:paraId="6DD758B9" w14:textId="6805B2A2"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R$ 310,00</w:t>
            </w:r>
          </w:p>
        </w:tc>
        <w:tc>
          <w:tcPr>
            <w:tcW w:w="1420" w:type="dxa"/>
            <w:noWrap/>
            <w:vAlign w:val="center"/>
            <w:hideMark/>
          </w:tcPr>
          <w:p w14:paraId="797394B5" w14:textId="2A71AC86"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R$ 1.240,00</w:t>
            </w:r>
          </w:p>
        </w:tc>
      </w:tr>
      <w:tr w:rsidR="00B623BF" w:rsidRPr="00B623BF" w14:paraId="5A17E30B" w14:textId="77777777" w:rsidTr="00B623BF">
        <w:trPr>
          <w:trHeight w:val="630"/>
        </w:trPr>
        <w:tc>
          <w:tcPr>
            <w:tcW w:w="750" w:type="dxa"/>
            <w:noWrap/>
            <w:vAlign w:val="center"/>
            <w:hideMark/>
          </w:tcPr>
          <w:p w14:paraId="0AA3F145" w14:textId="6B990E24"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lastRenderedPageBreak/>
              <w:t>13</w:t>
            </w:r>
          </w:p>
        </w:tc>
        <w:tc>
          <w:tcPr>
            <w:tcW w:w="3640" w:type="dxa"/>
            <w:vAlign w:val="center"/>
            <w:hideMark/>
          </w:tcPr>
          <w:p w14:paraId="4E6B9CDD" w14:textId="42FC16D2" w:rsidR="00B623BF" w:rsidRPr="00B623BF" w:rsidRDefault="00B623BF" w:rsidP="00B623BF">
            <w:pPr>
              <w:widowControl/>
              <w:suppressAutoHyphens w:val="0"/>
              <w:jc w:val="both"/>
              <w:rPr>
                <w:rFonts w:eastAsia="Times New Roman" w:cs="Times New Roman"/>
                <w:color w:val="000000"/>
                <w:kern w:val="0"/>
                <w:sz w:val="18"/>
                <w:szCs w:val="18"/>
                <w:lang w:eastAsia="pt-BR" w:bidi="ar-SA"/>
              </w:rPr>
            </w:pPr>
            <w:r w:rsidRPr="00B623BF">
              <w:rPr>
                <w:rFonts w:eastAsia="Times New Roman" w:cs="Times New Roman"/>
                <w:color w:val="000000"/>
                <w:kern w:val="0"/>
                <w:sz w:val="18"/>
                <w:szCs w:val="18"/>
                <w:lang w:eastAsia="pt-BR" w:bidi="ar-SA"/>
              </w:rPr>
              <w:t>MANUTENÇÃO PREVENTIVA DE CENTRAL DE AR CONDICIONADO TIPO SPLIT DE 24.000 BTUS, CONFORME TERMO DE REFERÊNCIA.</w:t>
            </w:r>
          </w:p>
        </w:tc>
        <w:tc>
          <w:tcPr>
            <w:tcW w:w="1300" w:type="dxa"/>
            <w:noWrap/>
            <w:vAlign w:val="center"/>
            <w:hideMark/>
          </w:tcPr>
          <w:p w14:paraId="116D97FD" w14:textId="2A3B4DEA"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UNIDADES</w:t>
            </w:r>
          </w:p>
        </w:tc>
        <w:tc>
          <w:tcPr>
            <w:tcW w:w="989" w:type="dxa"/>
            <w:noWrap/>
            <w:vAlign w:val="center"/>
            <w:hideMark/>
          </w:tcPr>
          <w:p w14:paraId="346C8640" w14:textId="7A8BFB14"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45</w:t>
            </w:r>
          </w:p>
        </w:tc>
        <w:tc>
          <w:tcPr>
            <w:tcW w:w="1254" w:type="dxa"/>
            <w:noWrap/>
            <w:vAlign w:val="center"/>
            <w:hideMark/>
          </w:tcPr>
          <w:p w14:paraId="426707B6" w14:textId="2689518D"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R$ 279,00</w:t>
            </w:r>
          </w:p>
        </w:tc>
        <w:tc>
          <w:tcPr>
            <w:tcW w:w="1420" w:type="dxa"/>
            <w:noWrap/>
            <w:vAlign w:val="center"/>
            <w:hideMark/>
          </w:tcPr>
          <w:p w14:paraId="059FAF62" w14:textId="0F16CFBA"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R$ 12.555,00</w:t>
            </w:r>
          </w:p>
        </w:tc>
      </w:tr>
      <w:tr w:rsidR="00B623BF" w:rsidRPr="00B623BF" w14:paraId="6749F693" w14:textId="77777777" w:rsidTr="00B623BF">
        <w:trPr>
          <w:trHeight w:val="630"/>
        </w:trPr>
        <w:tc>
          <w:tcPr>
            <w:tcW w:w="750" w:type="dxa"/>
            <w:noWrap/>
            <w:vAlign w:val="center"/>
            <w:hideMark/>
          </w:tcPr>
          <w:p w14:paraId="616E0FC9" w14:textId="1FAFC827"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14</w:t>
            </w:r>
          </w:p>
        </w:tc>
        <w:tc>
          <w:tcPr>
            <w:tcW w:w="3640" w:type="dxa"/>
            <w:vAlign w:val="center"/>
            <w:hideMark/>
          </w:tcPr>
          <w:p w14:paraId="56607659" w14:textId="1596DFEC" w:rsidR="00B623BF" w:rsidRPr="00B623BF" w:rsidRDefault="00B623BF" w:rsidP="00B623BF">
            <w:pPr>
              <w:widowControl/>
              <w:suppressAutoHyphens w:val="0"/>
              <w:jc w:val="both"/>
              <w:rPr>
                <w:rFonts w:eastAsia="Times New Roman" w:cs="Times New Roman"/>
                <w:color w:val="000000"/>
                <w:kern w:val="0"/>
                <w:sz w:val="18"/>
                <w:szCs w:val="18"/>
                <w:lang w:eastAsia="pt-BR" w:bidi="ar-SA"/>
              </w:rPr>
            </w:pPr>
            <w:r w:rsidRPr="00B623BF">
              <w:rPr>
                <w:rFonts w:eastAsia="Times New Roman" w:cs="Times New Roman"/>
                <w:color w:val="000000"/>
                <w:kern w:val="0"/>
                <w:sz w:val="18"/>
                <w:szCs w:val="18"/>
                <w:lang w:eastAsia="pt-BR" w:bidi="ar-SA"/>
              </w:rPr>
              <w:t>MANUTENÇÃO CORRETIVA DE CENTRAL DE AR CONDICIONADO TIPO SPLIT DE 24.000 BTUS, CONFORME TERMO DE REFERÊNCIA.</w:t>
            </w:r>
          </w:p>
        </w:tc>
        <w:tc>
          <w:tcPr>
            <w:tcW w:w="1300" w:type="dxa"/>
            <w:noWrap/>
            <w:vAlign w:val="center"/>
            <w:hideMark/>
          </w:tcPr>
          <w:p w14:paraId="4DA9167D" w14:textId="5476F54E"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UNIDADES</w:t>
            </w:r>
          </w:p>
        </w:tc>
        <w:tc>
          <w:tcPr>
            <w:tcW w:w="989" w:type="dxa"/>
            <w:noWrap/>
            <w:vAlign w:val="center"/>
            <w:hideMark/>
          </w:tcPr>
          <w:p w14:paraId="6AD0914C" w14:textId="0A7B6416"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30</w:t>
            </w:r>
          </w:p>
        </w:tc>
        <w:tc>
          <w:tcPr>
            <w:tcW w:w="1254" w:type="dxa"/>
            <w:noWrap/>
            <w:vAlign w:val="center"/>
            <w:hideMark/>
          </w:tcPr>
          <w:p w14:paraId="5E631348" w14:textId="4160DE8A"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R$ 340,00</w:t>
            </w:r>
          </w:p>
        </w:tc>
        <w:tc>
          <w:tcPr>
            <w:tcW w:w="1420" w:type="dxa"/>
            <w:noWrap/>
            <w:vAlign w:val="center"/>
            <w:hideMark/>
          </w:tcPr>
          <w:p w14:paraId="19E7A8F8" w14:textId="6B083F02"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R$ 10.200,00</w:t>
            </w:r>
          </w:p>
        </w:tc>
      </w:tr>
      <w:tr w:rsidR="00B623BF" w:rsidRPr="00B623BF" w14:paraId="5ABE65ED" w14:textId="77777777" w:rsidTr="00B623BF">
        <w:trPr>
          <w:trHeight w:val="630"/>
        </w:trPr>
        <w:tc>
          <w:tcPr>
            <w:tcW w:w="750" w:type="dxa"/>
            <w:noWrap/>
            <w:vAlign w:val="center"/>
            <w:hideMark/>
          </w:tcPr>
          <w:p w14:paraId="1B85665B" w14:textId="04C04376"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15</w:t>
            </w:r>
          </w:p>
        </w:tc>
        <w:tc>
          <w:tcPr>
            <w:tcW w:w="3640" w:type="dxa"/>
            <w:vAlign w:val="center"/>
            <w:hideMark/>
          </w:tcPr>
          <w:p w14:paraId="67B47BAF" w14:textId="0C2C5D83" w:rsidR="00B623BF" w:rsidRPr="00B623BF" w:rsidRDefault="00B623BF" w:rsidP="00B623BF">
            <w:pPr>
              <w:widowControl/>
              <w:suppressAutoHyphens w:val="0"/>
              <w:jc w:val="both"/>
              <w:rPr>
                <w:rFonts w:eastAsia="Times New Roman" w:cs="Times New Roman"/>
                <w:color w:val="000000"/>
                <w:kern w:val="0"/>
                <w:sz w:val="18"/>
                <w:szCs w:val="18"/>
                <w:lang w:eastAsia="pt-BR" w:bidi="ar-SA"/>
              </w:rPr>
            </w:pPr>
            <w:r w:rsidRPr="00B623BF">
              <w:rPr>
                <w:rFonts w:eastAsia="Times New Roman" w:cs="Times New Roman"/>
                <w:color w:val="000000"/>
                <w:kern w:val="0"/>
                <w:sz w:val="18"/>
                <w:szCs w:val="18"/>
                <w:lang w:eastAsia="pt-BR" w:bidi="ar-SA"/>
              </w:rPr>
              <w:t>MANUTENÇÃO PREVENTIVA DE CENTRAL DE AR CONDICIONADO TIPO SPLIT DE 30.000 BTUS, CONFORME TERMO DE REFERÊNCIA.</w:t>
            </w:r>
          </w:p>
        </w:tc>
        <w:tc>
          <w:tcPr>
            <w:tcW w:w="1300" w:type="dxa"/>
            <w:noWrap/>
            <w:vAlign w:val="center"/>
            <w:hideMark/>
          </w:tcPr>
          <w:p w14:paraId="11F9E57C" w14:textId="74774905"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UNIDADES</w:t>
            </w:r>
          </w:p>
        </w:tc>
        <w:tc>
          <w:tcPr>
            <w:tcW w:w="989" w:type="dxa"/>
            <w:noWrap/>
            <w:vAlign w:val="center"/>
            <w:hideMark/>
          </w:tcPr>
          <w:p w14:paraId="3AE571A8" w14:textId="6EFD91E5"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51</w:t>
            </w:r>
          </w:p>
        </w:tc>
        <w:tc>
          <w:tcPr>
            <w:tcW w:w="1254" w:type="dxa"/>
            <w:noWrap/>
            <w:vAlign w:val="center"/>
            <w:hideMark/>
          </w:tcPr>
          <w:p w14:paraId="0F4608EF" w14:textId="06823C61"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R$ 390,00</w:t>
            </w:r>
          </w:p>
        </w:tc>
        <w:tc>
          <w:tcPr>
            <w:tcW w:w="1420" w:type="dxa"/>
            <w:noWrap/>
            <w:vAlign w:val="center"/>
            <w:hideMark/>
          </w:tcPr>
          <w:p w14:paraId="0CD17692" w14:textId="06E3B640"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R$ 19.890,00</w:t>
            </w:r>
          </w:p>
        </w:tc>
      </w:tr>
      <w:tr w:rsidR="00B623BF" w:rsidRPr="00B623BF" w14:paraId="34A292E5" w14:textId="77777777" w:rsidTr="00B623BF">
        <w:trPr>
          <w:trHeight w:val="630"/>
        </w:trPr>
        <w:tc>
          <w:tcPr>
            <w:tcW w:w="750" w:type="dxa"/>
            <w:noWrap/>
            <w:vAlign w:val="center"/>
            <w:hideMark/>
          </w:tcPr>
          <w:p w14:paraId="5559195A" w14:textId="101AE81E"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16</w:t>
            </w:r>
          </w:p>
        </w:tc>
        <w:tc>
          <w:tcPr>
            <w:tcW w:w="3640" w:type="dxa"/>
            <w:vAlign w:val="center"/>
            <w:hideMark/>
          </w:tcPr>
          <w:p w14:paraId="562E6CE2" w14:textId="1A258FEB" w:rsidR="00B623BF" w:rsidRPr="00B623BF" w:rsidRDefault="00B623BF" w:rsidP="00B623BF">
            <w:pPr>
              <w:widowControl/>
              <w:suppressAutoHyphens w:val="0"/>
              <w:jc w:val="both"/>
              <w:rPr>
                <w:rFonts w:eastAsia="Times New Roman" w:cs="Times New Roman"/>
                <w:color w:val="000000"/>
                <w:kern w:val="0"/>
                <w:sz w:val="18"/>
                <w:szCs w:val="18"/>
                <w:lang w:eastAsia="pt-BR" w:bidi="ar-SA"/>
              </w:rPr>
            </w:pPr>
            <w:r w:rsidRPr="00B623BF">
              <w:rPr>
                <w:rFonts w:eastAsia="Times New Roman" w:cs="Times New Roman"/>
                <w:color w:val="000000"/>
                <w:kern w:val="0"/>
                <w:sz w:val="18"/>
                <w:szCs w:val="18"/>
                <w:lang w:eastAsia="pt-BR" w:bidi="ar-SA"/>
              </w:rPr>
              <w:t>MANUTENÇÃO CORRETIVA DE CENTRAL DE AR CONDICIONADO TIPO SPLIT DE 30.000 BTUS, CONFORME TERMO DE REFERÊNCIA.</w:t>
            </w:r>
          </w:p>
        </w:tc>
        <w:tc>
          <w:tcPr>
            <w:tcW w:w="1300" w:type="dxa"/>
            <w:noWrap/>
            <w:vAlign w:val="center"/>
            <w:hideMark/>
          </w:tcPr>
          <w:p w14:paraId="4E13F61D" w14:textId="0C7B52D5"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UNIDADES</w:t>
            </w:r>
          </w:p>
        </w:tc>
        <w:tc>
          <w:tcPr>
            <w:tcW w:w="989" w:type="dxa"/>
            <w:noWrap/>
            <w:vAlign w:val="center"/>
            <w:hideMark/>
          </w:tcPr>
          <w:p w14:paraId="6ED59278" w14:textId="22DACCB6"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34</w:t>
            </w:r>
          </w:p>
        </w:tc>
        <w:tc>
          <w:tcPr>
            <w:tcW w:w="1254" w:type="dxa"/>
            <w:noWrap/>
            <w:vAlign w:val="center"/>
            <w:hideMark/>
          </w:tcPr>
          <w:p w14:paraId="126100EE" w14:textId="05B40F7A"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R$ 450,00</w:t>
            </w:r>
          </w:p>
        </w:tc>
        <w:tc>
          <w:tcPr>
            <w:tcW w:w="1420" w:type="dxa"/>
            <w:noWrap/>
            <w:vAlign w:val="center"/>
            <w:hideMark/>
          </w:tcPr>
          <w:p w14:paraId="2E6D5D57" w14:textId="27B72A14"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R$ 15.300,00</w:t>
            </w:r>
          </w:p>
        </w:tc>
      </w:tr>
      <w:tr w:rsidR="00B623BF" w:rsidRPr="00B623BF" w14:paraId="5D9E29FA" w14:textId="77777777" w:rsidTr="00B623BF">
        <w:trPr>
          <w:trHeight w:val="630"/>
        </w:trPr>
        <w:tc>
          <w:tcPr>
            <w:tcW w:w="750" w:type="dxa"/>
            <w:noWrap/>
            <w:vAlign w:val="center"/>
            <w:hideMark/>
          </w:tcPr>
          <w:p w14:paraId="5BEA2F2F" w14:textId="061D4C0A"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17</w:t>
            </w:r>
          </w:p>
        </w:tc>
        <w:tc>
          <w:tcPr>
            <w:tcW w:w="3640" w:type="dxa"/>
            <w:vAlign w:val="center"/>
            <w:hideMark/>
          </w:tcPr>
          <w:p w14:paraId="42210FAA" w14:textId="2E0D69A7" w:rsidR="00B623BF" w:rsidRPr="00B623BF" w:rsidRDefault="00B623BF" w:rsidP="00B623BF">
            <w:pPr>
              <w:widowControl/>
              <w:suppressAutoHyphens w:val="0"/>
              <w:jc w:val="both"/>
              <w:rPr>
                <w:rFonts w:eastAsia="Times New Roman" w:cs="Times New Roman"/>
                <w:color w:val="000000"/>
                <w:kern w:val="0"/>
                <w:sz w:val="18"/>
                <w:szCs w:val="18"/>
                <w:lang w:eastAsia="pt-BR" w:bidi="ar-SA"/>
              </w:rPr>
            </w:pPr>
            <w:r w:rsidRPr="00B623BF">
              <w:rPr>
                <w:rFonts w:eastAsia="Times New Roman" w:cs="Times New Roman"/>
                <w:color w:val="000000"/>
                <w:kern w:val="0"/>
                <w:sz w:val="18"/>
                <w:szCs w:val="18"/>
                <w:lang w:eastAsia="pt-BR" w:bidi="ar-SA"/>
              </w:rPr>
              <w:t>MANUTENÇÃO PREVENTIVA DE CENTRAL DE AR CONDICIONADO TIPO PISO TETO DE 48.000 BTUS, CONFORME TERMO DE REFERÊNCIA.</w:t>
            </w:r>
          </w:p>
        </w:tc>
        <w:tc>
          <w:tcPr>
            <w:tcW w:w="1300" w:type="dxa"/>
            <w:noWrap/>
            <w:vAlign w:val="center"/>
            <w:hideMark/>
          </w:tcPr>
          <w:p w14:paraId="0962D4B0" w14:textId="7D5D1BD3"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UNIDADES</w:t>
            </w:r>
          </w:p>
        </w:tc>
        <w:tc>
          <w:tcPr>
            <w:tcW w:w="989" w:type="dxa"/>
            <w:noWrap/>
            <w:vAlign w:val="center"/>
            <w:hideMark/>
          </w:tcPr>
          <w:p w14:paraId="2F8614F1" w14:textId="6B6CEA75"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9</w:t>
            </w:r>
          </w:p>
        </w:tc>
        <w:tc>
          <w:tcPr>
            <w:tcW w:w="1254" w:type="dxa"/>
            <w:noWrap/>
            <w:vAlign w:val="center"/>
            <w:hideMark/>
          </w:tcPr>
          <w:p w14:paraId="45DE3373" w14:textId="50F4FEB2"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R$ 425,00</w:t>
            </w:r>
          </w:p>
        </w:tc>
        <w:tc>
          <w:tcPr>
            <w:tcW w:w="1420" w:type="dxa"/>
            <w:noWrap/>
            <w:vAlign w:val="center"/>
            <w:hideMark/>
          </w:tcPr>
          <w:p w14:paraId="78688AB5" w14:textId="48891F4D"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R$ 3.825,00</w:t>
            </w:r>
          </w:p>
        </w:tc>
      </w:tr>
      <w:tr w:rsidR="00B623BF" w:rsidRPr="00B623BF" w14:paraId="3D42CA44" w14:textId="77777777" w:rsidTr="00B623BF">
        <w:trPr>
          <w:trHeight w:val="630"/>
        </w:trPr>
        <w:tc>
          <w:tcPr>
            <w:tcW w:w="750" w:type="dxa"/>
            <w:noWrap/>
            <w:vAlign w:val="center"/>
            <w:hideMark/>
          </w:tcPr>
          <w:p w14:paraId="17BD4F23" w14:textId="6403D730"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18</w:t>
            </w:r>
          </w:p>
        </w:tc>
        <w:tc>
          <w:tcPr>
            <w:tcW w:w="3640" w:type="dxa"/>
            <w:vAlign w:val="center"/>
            <w:hideMark/>
          </w:tcPr>
          <w:p w14:paraId="5491BA18" w14:textId="4222C619" w:rsidR="00B623BF" w:rsidRPr="00B623BF" w:rsidRDefault="00B623BF" w:rsidP="00B623BF">
            <w:pPr>
              <w:widowControl/>
              <w:suppressAutoHyphens w:val="0"/>
              <w:jc w:val="both"/>
              <w:rPr>
                <w:rFonts w:eastAsia="Times New Roman" w:cs="Times New Roman"/>
                <w:color w:val="000000"/>
                <w:kern w:val="0"/>
                <w:sz w:val="18"/>
                <w:szCs w:val="18"/>
                <w:lang w:eastAsia="pt-BR" w:bidi="ar-SA"/>
              </w:rPr>
            </w:pPr>
            <w:r w:rsidRPr="00B623BF">
              <w:rPr>
                <w:rFonts w:eastAsia="Times New Roman" w:cs="Times New Roman"/>
                <w:color w:val="000000"/>
                <w:kern w:val="0"/>
                <w:sz w:val="18"/>
                <w:szCs w:val="18"/>
                <w:lang w:eastAsia="pt-BR" w:bidi="ar-SA"/>
              </w:rPr>
              <w:t xml:space="preserve">MANUTENÇÃO CORRETIVA DE CENTRAL DE AR CONDICIONADO TIPO </w:t>
            </w:r>
            <w:r w:rsidRPr="00B623BF">
              <w:rPr>
                <w:rFonts w:eastAsia="Times New Roman" w:cs="Times New Roman"/>
                <w:kern w:val="0"/>
                <w:sz w:val="18"/>
                <w:szCs w:val="18"/>
                <w:lang w:eastAsia="pt-BR" w:bidi="ar-SA"/>
              </w:rPr>
              <w:t>PISO TETO</w:t>
            </w:r>
            <w:r w:rsidRPr="00B623BF">
              <w:rPr>
                <w:rFonts w:eastAsia="Times New Roman" w:cs="Times New Roman"/>
                <w:color w:val="000000"/>
                <w:kern w:val="0"/>
                <w:sz w:val="18"/>
                <w:szCs w:val="18"/>
                <w:lang w:eastAsia="pt-BR" w:bidi="ar-SA"/>
              </w:rPr>
              <w:t xml:space="preserve"> DE 48.000 BTUS, CONFORME TERMO DE REFERÊNCIA.</w:t>
            </w:r>
          </w:p>
        </w:tc>
        <w:tc>
          <w:tcPr>
            <w:tcW w:w="1300" w:type="dxa"/>
            <w:noWrap/>
            <w:vAlign w:val="center"/>
            <w:hideMark/>
          </w:tcPr>
          <w:p w14:paraId="759D1663" w14:textId="3C9BA261"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UNIDADES</w:t>
            </w:r>
          </w:p>
        </w:tc>
        <w:tc>
          <w:tcPr>
            <w:tcW w:w="989" w:type="dxa"/>
            <w:noWrap/>
            <w:vAlign w:val="center"/>
            <w:hideMark/>
          </w:tcPr>
          <w:p w14:paraId="2670D4D8" w14:textId="5CD7B896"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6</w:t>
            </w:r>
          </w:p>
        </w:tc>
        <w:tc>
          <w:tcPr>
            <w:tcW w:w="1254" w:type="dxa"/>
            <w:noWrap/>
            <w:vAlign w:val="center"/>
            <w:hideMark/>
          </w:tcPr>
          <w:p w14:paraId="51A22621" w14:textId="2830CCF0"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R$ 480,00</w:t>
            </w:r>
          </w:p>
        </w:tc>
        <w:tc>
          <w:tcPr>
            <w:tcW w:w="1420" w:type="dxa"/>
            <w:noWrap/>
            <w:vAlign w:val="center"/>
            <w:hideMark/>
          </w:tcPr>
          <w:p w14:paraId="549D9AA7" w14:textId="00383FB3"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R$ 2.880,00</w:t>
            </w:r>
          </w:p>
        </w:tc>
      </w:tr>
      <w:tr w:rsidR="00B623BF" w:rsidRPr="00B623BF" w14:paraId="46872CB2" w14:textId="77777777" w:rsidTr="00B623BF">
        <w:trPr>
          <w:trHeight w:val="630"/>
        </w:trPr>
        <w:tc>
          <w:tcPr>
            <w:tcW w:w="750" w:type="dxa"/>
            <w:noWrap/>
            <w:vAlign w:val="center"/>
            <w:hideMark/>
          </w:tcPr>
          <w:p w14:paraId="46566520" w14:textId="07D32526"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19</w:t>
            </w:r>
          </w:p>
        </w:tc>
        <w:tc>
          <w:tcPr>
            <w:tcW w:w="3640" w:type="dxa"/>
            <w:vAlign w:val="center"/>
            <w:hideMark/>
          </w:tcPr>
          <w:p w14:paraId="7B724EF8" w14:textId="4BC09628" w:rsidR="00B623BF" w:rsidRPr="00B623BF" w:rsidRDefault="00B623BF" w:rsidP="00B623BF">
            <w:pPr>
              <w:widowControl/>
              <w:suppressAutoHyphens w:val="0"/>
              <w:jc w:val="both"/>
              <w:rPr>
                <w:rFonts w:eastAsia="Times New Roman" w:cs="Times New Roman"/>
                <w:color w:val="000000"/>
                <w:kern w:val="0"/>
                <w:sz w:val="18"/>
                <w:szCs w:val="18"/>
                <w:lang w:eastAsia="pt-BR" w:bidi="ar-SA"/>
              </w:rPr>
            </w:pPr>
            <w:r w:rsidRPr="00B623BF">
              <w:rPr>
                <w:rFonts w:eastAsia="Times New Roman" w:cs="Times New Roman"/>
                <w:color w:val="000000"/>
                <w:kern w:val="0"/>
                <w:sz w:val="18"/>
                <w:szCs w:val="18"/>
                <w:lang w:eastAsia="pt-BR" w:bidi="ar-SA"/>
              </w:rPr>
              <w:t>MANUTENÇÃO PREVENTIVA DE CENTRAL DE AR CONDICIONADO TIPO SPLIT DE 58.000 BTUS, CONFORME TERMO DE REFERÊNCIA.</w:t>
            </w:r>
          </w:p>
        </w:tc>
        <w:tc>
          <w:tcPr>
            <w:tcW w:w="1300" w:type="dxa"/>
            <w:noWrap/>
            <w:vAlign w:val="center"/>
            <w:hideMark/>
          </w:tcPr>
          <w:p w14:paraId="6B4C71D5" w14:textId="51D196D8"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UNIDADES</w:t>
            </w:r>
          </w:p>
        </w:tc>
        <w:tc>
          <w:tcPr>
            <w:tcW w:w="989" w:type="dxa"/>
            <w:noWrap/>
            <w:vAlign w:val="center"/>
            <w:hideMark/>
          </w:tcPr>
          <w:p w14:paraId="6EB7EE63" w14:textId="15A6D4EA"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3</w:t>
            </w:r>
          </w:p>
        </w:tc>
        <w:tc>
          <w:tcPr>
            <w:tcW w:w="1254" w:type="dxa"/>
            <w:noWrap/>
            <w:vAlign w:val="center"/>
            <w:hideMark/>
          </w:tcPr>
          <w:p w14:paraId="21414F77" w14:textId="6BE0AE63"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R$ 560,00</w:t>
            </w:r>
          </w:p>
        </w:tc>
        <w:tc>
          <w:tcPr>
            <w:tcW w:w="1420" w:type="dxa"/>
            <w:noWrap/>
            <w:vAlign w:val="center"/>
            <w:hideMark/>
          </w:tcPr>
          <w:p w14:paraId="619259AD" w14:textId="76D658C9"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R$ 1.680,00</w:t>
            </w:r>
          </w:p>
        </w:tc>
      </w:tr>
      <w:tr w:rsidR="00B623BF" w:rsidRPr="00B623BF" w14:paraId="6B771863" w14:textId="77777777" w:rsidTr="00B623BF">
        <w:trPr>
          <w:trHeight w:val="630"/>
        </w:trPr>
        <w:tc>
          <w:tcPr>
            <w:tcW w:w="750" w:type="dxa"/>
            <w:noWrap/>
            <w:vAlign w:val="center"/>
            <w:hideMark/>
          </w:tcPr>
          <w:p w14:paraId="4ACA8341" w14:textId="14D66075"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20</w:t>
            </w:r>
          </w:p>
        </w:tc>
        <w:tc>
          <w:tcPr>
            <w:tcW w:w="3640" w:type="dxa"/>
            <w:vAlign w:val="center"/>
            <w:hideMark/>
          </w:tcPr>
          <w:p w14:paraId="561A1F3E" w14:textId="6516D6D6" w:rsidR="00B623BF" w:rsidRPr="00B623BF" w:rsidRDefault="00B623BF" w:rsidP="00B623BF">
            <w:pPr>
              <w:widowControl/>
              <w:suppressAutoHyphens w:val="0"/>
              <w:jc w:val="both"/>
              <w:rPr>
                <w:rFonts w:eastAsia="Times New Roman" w:cs="Times New Roman"/>
                <w:color w:val="000000"/>
                <w:kern w:val="0"/>
                <w:sz w:val="18"/>
                <w:szCs w:val="18"/>
                <w:lang w:eastAsia="pt-BR" w:bidi="ar-SA"/>
              </w:rPr>
            </w:pPr>
            <w:r w:rsidRPr="00B623BF">
              <w:rPr>
                <w:rFonts w:eastAsia="Times New Roman" w:cs="Times New Roman"/>
                <w:color w:val="000000"/>
                <w:kern w:val="0"/>
                <w:sz w:val="18"/>
                <w:szCs w:val="18"/>
                <w:lang w:eastAsia="pt-BR" w:bidi="ar-SA"/>
              </w:rPr>
              <w:t>MANUTENÇÃO CORRETIVA DE CENTRAL DE AR CONDICIONADO TIPO SPLIT DE 58.000 BTUS, CONFORME TERMO DE REFERÊNCIA.</w:t>
            </w:r>
          </w:p>
        </w:tc>
        <w:tc>
          <w:tcPr>
            <w:tcW w:w="1300" w:type="dxa"/>
            <w:noWrap/>
            <w:vAlign w:val="center"/>
            <w:hideMark/>
          </w:tcPr>
          <w:p w14:paraId="432D6411" w14:textId="0DE5E0E7"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UNIDADES</w:t>
            </w:r>
          </w:p>
        </w:tc>
        <w:tc>
          <w:tcPr>
            <w:tcW w:w="989" w:type="dxa"/>
            <w:noWrap/>
            <w:vAlign w:val="center"/>
            <w:hideMark/>
          </w:tcPr>
          <w:p w14:paraId="3F64B226" w14:textId="423D7535"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2</w:t>
            </w:r>
          </w:p>
        </w:tc>
        <w:tc>
          <w:tcPr>
            <w:tcW w:w="1254" w:type="dxa"/>
            <w:noWrap/>
            <w:vAlign w:val="center"/>
            <w:hideMark/>
          </w:tcPr>
          <w:p w14:paraId="15132AB5" w14:textId="33C10DA2"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R$ 620,00</w:t>
            </w:r>
          </w:p>
        </w:tc>
        <w:tc>
          <w:tcPr>
            <w:tcW w:w="1420" w:type="dxa"/>
            <w:noWrap/>
            <w:vAlign w:val="center"/>
            <w:hideMark/>
          </w:tcPr>
          <w:p w14:paraId="1B5A1F7F" w14:textId="5695ECB7"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R$ 1.240,00</w:t>
            </w:r>
          </w:p>
        </w:tc>
      </w:tr>
      <w:tr w:rsidR="00B623BF" w:rsidRPr="00B623BF" w14:paraId="44A266B8" w14:textId="77777777" w:rsidTr="00B623BF">
        <w:trPr>
          <w:trHeight w:val="630"/>
        </w:trPr>
        <w:tc>
          <w:tcPr>
            <w:tcW w:w="750" w:type="dxa"/>
            <w:noWrap/>
            <w:vAlign w:val="center"/>
            <w:hideMark/>
          </w:tcPr>
          <w:p w14:paraId="52EF7238" w14:textId="30C36477"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21</w:t>
            </w:r>
          </w:p>
        </w:tc>
        <w:tc>
          <w:tcPr>
            <w:tcW w:w="3640" w:type="dxa"/>
            <w:vAlign w:val="center"/>
            <w:hideMark/>
          </w:tcPr>
          <w:p w14:paraId="46FDA9AE" w14:textId="2641FFAF" w:rsidR="00B623BF" w:rsidRPr="00B623BF" w:rsidRDefault="00B623BF" w:rsidP="00B623BF">
            <w:pPr>
              <w:widowControl/>
              <w:suppressAutoHyphens w:val="0"/>
              <w:jc w:val="both"/>
              <w:rPr>
                <w:rFonts w:eastAsia="Times New Roman" w:cs="Times New Roman"/>
                <w:color w:val="000000"/>
                <w:kern w:val="0"/>
                <w:sz w:val="18"/>
                <w:szCs w:val="18"/>
                <w:lang w:eastAsia="pt-BR" w:bidi="ar-SA"/>
              </w:rPr>
            </w:pPr>
            <w:r w:rsidRPr="00B623BF">
              <w:rPr>
                <w:rFonts w:eastAsia="Times New Roman" w:cs="Times New Roman"/>
                <w:color w:val="000000"/>
                <w:kern w:val="0"/>
                <w:sz w:val="18"/>
                <w:szCs w:val="18"/>
                <w:lang w:eastAsia="pt-BR" w:bidi="ar-SA"/>
              </w:rPr>
              <w:t>MANUTENÇÃO PREVENTIVA DE CENTRAL DE AR CONDICIONADO TIPO SPLIT DE 60.000 BTUS, CONFORME TERMO DE REFERÊNCIA.</w:t>
            </w:r>
          </w:p>
        </w:tc>
        <w:tc>
          <w:tcPr>
            <w:tcW w:w="1300" w:type="dxa"/>
            <w:noWrap/>
            <w:vAlign w:val="center"/>
            <w:hideMark/>
          </w:tcPr>
          <w:p w14:paraId="0C63622A" w14:textId="451301C6"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UNIDADES</w:t>
            </w:r>
          </w:p>
        </w:tc>
        <w:tc>
          <w:tcPr>
            <w:tcW w:w="989" w:type="dxa"/>
            <w:noWrap/>
            <w:vAlign w:val="center"/>
            <w:hideMark/>
          </w:tcPr>
          <w:p w14:paraId="5BB99297" w14:textId="4940510D"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12</w:t>
            </w:r>
          </w:p>
        </w:tc>
        <w:tc>
          <w:tcPr>
            <w:tcW w:w="1254" w:type="dxa"/>
            <w:noWrap/>
            <w:vAlign w:val="center"/>
            <w:hideMark/>
          </w:tcPr>
          <w:p w14:paraId="79398092" w14:textId="12787F92"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R$ 645,00</w:t>
            </w:r>
          </w:p>
        </w:tc>
        <w:tc>
          <w:tcPr>
            <w:tcW w:w="1420" w:type="dxa"/>
            <w:noWrap/>
            <w:vAlign w:val="center"/>
            <w:hideMark/>
          </w:tcPr>
          <w:p w14:paraId="2E065973" w14:textId="51434666"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R$ 7.740,00</w:t>
            </w:r>
          </w:p>
        </w:tc>
      </w:tr>
      <w:tr w:rsidR="00B623BF" w:rsidRPr="00B623BF" w14:paraId="77FA8E5D" w14:textId="77777777" w:rsidTr="00B623BF">
        <w:trPr>
          <w:trHeight w:val="630"/>
        </w:trPr>
        <w:tc>
          <w:tcPr>
            <w:tcW w:w="750" w:type="dxa"/>
            <w:noWrap/>
            <w:vAlign w:val="center"/>
            <w:hideMark/>
          </w:tcPr>
          <w:p w14:paraId="254B87CC" w14:textId="54F0677B"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22</w:t>
            </w:r>
          </w:p>
        </w:tc>
        <w:tc>
          <w:tcPr>
            <w:tcW w:w="3640" w:type="dxa"/>
            <w:vAlign w:val="center"/>
            <w:hideMark/>
          </w:tcPr>
          <w:p w14:paraId="5DA5669D" w14:textId="230D89EB" w:rsidR="00B623BF" w:rsidRPr="00B623BF" w:rsidRDefault="00B623BF" w:rsidP="00B623BF">
            <w:pPr>
              <w:widowControl/>
              <w:suppressAutoHyphens w:val="0"/>
              <w:jc w:val="both"/>
              <w:rPr>
                <w:rFonts w:eastAsia="Times New Roman" w:cs="Times New Roman"/>
                <w:color w:val="000000"/>
                <w:kern w:val="0"/>
                <w:sz w:val="18"/>
                <w:szCs w:val="18"/>
                <w:lang w:eastAsia="pt-BR" w:bidi="ar-SA"/>
              </w:rPr>
            </w:pPr>
            <w:r w:rsidRPr="00B623BF">
              <w:rPr>
                <w:rFonts w:eastAsia="Times New Roman" w:cs="Times New Roman"/>
                <w:color w:val="000000"/>
                <w:kern w:val="0"/>
                <w:sz w:val="18"/>
                <w:szCs w:val="18"/>
                <w:lang w:eastAsia="pt-BR" w:bidi="ar-SA"/>
              </w:rPr>
              <w:t>MANUTENÇÃO CORRETIVA DE CENTRAL DE AR CONDICIONADO TIPO SPLIT DE 60.000 BTUS, CONFORME TERMO DE REFERÊNCIA.</w:t>
            </w:r>
          </w:p>
        </w:tc>
        <w:tc>
          <w:tcPr>
            <w:tcW w:w="1300" w:type="dxa"/>
            <w:noWrap/>
            <w:vAlign w:val="center"/>
            <w:hideMark/>
          </w:tcPr>
          <w:p w14:paraId="2D5E7625" w14:textId="564744C6"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UNIDADES</w:t>
            </w:r>
          </w:p>
        </w:tc>
        <w:tc>
          <w:tcPr>
            <w:tcW w:w="989" w:type="dxa"/>
            <w:noWrap/>
            <w:vAlign w:val="center"/>
            <w:hideMark/>
          </w:tcPr>
          <w:p w14:paraId="1BE72C81" w14:textId="63462C6C"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8</w:t>
            </w:r>
          </w:p>
        </w:tc>
        <w:tc>
          <w:tcPr>
            <w:tcW w:w="1254" w:type="dxa"/>
            <w:noWrap/>
            <w:vAlign w:val="center"/>
            <w:hideMark/>
          </w:tcPr>
          <w:p w14:paraId="0EA31A26" w14:textId="5BC25654"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R$ 710,00</w:t>
            </w:r>
          </w:p>
        </w:tc>
        <w:tc>
          <w:tcPr>
            <w:tcW w:w="1420" w:type="dxa"/>
            <w:noWrap/>
            <w:vAlign w:val="center"/>
            <w:hideMark/>
          </w:tcPr>
          <w:p w14:paraId="222EC9A5" w14:textId="6956675E"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R$ 5.680,00</w:t>
            </w:r>
          </w:p>
        </w:tc>
      </w:tr>
      <w:tr w:rsidR="00B623BF" w:rsidRPr="00B623BF" w14:paraId="67D1162B" w14:textId="77777777" w:rsidTr="00B623BF">
        <w:trPr>
          <w:trHeight w:val="1260"/>
        </w:trPr>
        <w:tc>
          <w:tcPr>
            <w:tcW w:w="750" w:type="dxa"/>
            <w:noWrap/>
            <w:vAlign w:val="center"/>
            <w:hideMark/>
          </w:tcPr>
          <w:p w14:paraId="6234744D" w14:textId="4C76E0A6"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23</w:t>
            </w:r>
          </w:p>
        </w:tc>
        <w:tc>
          <w:tcPr>
            <w:tcW w:w="3640" w:type="dxa"/>
            <w:vAlign w:val="center"/>
            <w:hideMark/>
          </w:tcPr>
          <w:p w14:paraId="115EAB2E" w14:textId="60921FF2" w:rsidR="00B623BF" w:rsidRPr="00B623BF" w:rsidRDefault="00B623BF" w:rsidP="00B623BF">
            <w:pPr>
              <w:widowControl/>
              <w:suppressAutoHyphens w:val="0"/>
              <w:jc w:val="both"/>
              <w:rPr>
                <w:rFonts w:eastAsia="Times New Roman" w:cs="Times New Roman"/>
                <w:color w:val="000000"/>
                <w:kern w:val="0"/>
                <w:sz w:val="18"/>
                <w:szCs w:val="18"/>
                <w:lang w:eastAsia="pt-BR" w:bidi="ar-SA"/>
              </w:rPr>
            </w:pPr>
            <w:r w:rsidRPr="00B623BF">
              <w:rPr>
                <w:rFonts w:eastAsia="Times New Roman" w:cs="Times New Roman"/>
                <w:color w:val="000000"/>
                <w:kern w:val="0"/>
                <w:sz w:val="18"/>
                <w:szCs w:val="18"/>
                <w:lang w:eastAsia="pt-BR" w:bidi="ar-SA"/>
              </w:rPr>
              <w:t>VALOR RESERVADO PARA AS PEÇAS - FIXO (NESTE ITEM DEVE SER REGISTRADOO VALOR ESTIMADO, PORTANTO NÃO DEVE SER ALTERADO NO LANÇAMENTO DA PROPOSTA NEMDURANTE A FASE DE LANCE).</w:t>
            </w:r>
          </w:p>
        </w:tc>
        <w:tc>
          <w:tcPr>
            <w:tcW w:w="1300" w:type="dxa"/>
            <w:noWrap/>
            <w:vAlign w:val="center"/>
            <w:hideMark/>
          </w:tcPr>
          <w:p w14:paraId="77D9CB30" w14:textId="1C59AD5D"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UNIDADES</w:t>
            </w:r>
          </w:p>
        </w:tc>
        <w:tc>
          <w:tcPr>
            <w:tcW w:w="989" w:type="dxa"/>
            <w:noWrap/>
            <w:vAlign w:val="center"/>
            <w:hideMark/>
          </w:tcPr>
          <w:p w14:paraId="7954FB93" w14:textId="7414B11E"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w:t>
            </w:r>
          </w:p>
        </w:tc>
        <w:tc>
          <w:tcPr>
            <w:tcW w:w="1254" w:type="dxa"/>
            <w:noWrap/>
            <w:vAlign w:val="center"/>
            <w:hideMark/>
          </w:tcPr>
          <w:p w14:paraId="4C444271" w14:textId="030C74F4"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w:t>
            </w:r>
          </w:p>
        </w:tc>
        <w:tc>
          <w:tcPr>
            <w:tcW w:w="1420" w:type="dxa"/>
            <w:noWrap/>
            <w:vAlign w:val="center"/>
            <w:hideMark/>
          </w:tcPr>
          <w:p w14:paraId="71B5D59F" w14:textId="6D074941" w:rsidR="00B623BF" w:rsidRPr="00B623BF" w:rsidRDefault="00B623BF" w:rsidP="00B623BF">
            <w:pPr>
              <w:widowControl/>
              <w:suppressAutoHyphens w:val="0"/>
              <w:jc w:val="center"/>
              <w:rPr>
                <w:rFonts w:eastAsia="Times New Roman" w:cs="Times New Roman"/>
                <w:color w:val="000000"/>
                <w:kern w:val="0"/>
                <w:sz w:val="20"/>
                <w:szCs w:val="20"/>
                <w:lang w:eastAsia="pt-BR" w:bidi="ar-SA"/>
              </w:rPr>
            </w:pPr>
            <w:r w:rsidRPr="00B623BF">
              <w:rPr>
                <w:rFonts w:eastAsia="Times New Roman" w:cs="Times New Roman"/>
                <w:color w:val="000000"/>
                <w:kern w:val="0"/>
                <w:sz w:val="20"/>
                <w:szCs w:val="20"/>
                <w:lang w:eastAsia="pt-BR" w:bidi="ar-SA"/>
              </w:rPr>
              <w:t>R$ 90.000,00</w:t>
            </w:r>
          </w:p>
        </w:tc>
      </w:tr>
      <w:tr w:rsidR="00B623BF" w:rsidRPr="00B623BF" w14:paraId="3EB47916" w14:textId="77777777" w:rsidTr="00B623BF">
        <w:trPr>
          <w:trHeight w:val="300"/>
        </w:trPr>
        <w:tc>
          <w:tcPr>
            <w:tcW w:w="6679" w:type="dxa"/>
            <w:gridSpan w:val="4"/>
            <w:noWrap/>
            <w:vAlign w:val="center"/>
            <w:hideMark/>
          </w:tcPr>
          <w:p w14:paraId="5B4C4E8E" w14:textId="41E9C267" w:rsidR="00B623BF" w:rsidRPr="00B623BF" w:rsidRDefault="00B623BF" w:rsidP="00B623BF">
            <w:pPr>
              <w:widowControl/>
              <w:suppressAutoHyphens w:val="0"/>
              <w:jc w:val="center"/>
              <w:rPr>
                <w:rFonts w:eastAsia="Times New Roman" w:cs="Times New Roman"/>
                <w:b/>
                <w:bCs/>
                <w:color w:val="000000"/>
                <w:kern w:val="0"/>
                <w:sz w:val="20"/>
                <w:szCs w:val="20"/>
                <w:lang w:eastAsia="pt-BR" w:bidi="ar-SA"/>
              </w:rPr>
            </w:pPr>
            <w:r w:rsidRPr="00B623BF">
              <w:rPr>
                <w:rFonts w:eastAsia="Times New Roman" w:cs="Times New Roman"/>
                <w:b/>
                <w:bCs/>
                <w:color w:val="000000"/>
                <w:kern w:val="0"/>
                <w:sz w:val="20"/>
                <w:szCs w:val="20"/>
                <w:lang w:eastAsia="pt-BR" w:bidi="ar-SA"/>
              </w:rPr>
              <w:t>VALOR TOTAL ESTIMADO</w:t>
            </w:r>
          </w:p>
        </w:tc>
        <w:tc>
          <w:tcPr>
            <w:tcW w:w="2674" w:type="dxa"/>
            <w:gridSpan w:val="2"/>
            <w:noWrap/>
            <w:vAlign w:val="center"/>
            <w:hideMark/>
          </w:tcPr>
          <w:p w14:paraId="196E7CBF" w14:textId="381C41FD" w:rsidR="00B623BF" w:rsidRPr="00B623BF" w:rsidRDefault="00B623BF" w:rsidP="00B623BF">
            <w:pPr>
              <w:widowControl/>
              <w:suppressAutoHyphens w:val="0"/>
              <w:jc w:val="center"/>
              <w:rPr>
                <w:rFonts w:eastAsia="Times New Roman" w:cs="Times New Roman"/>
                <w:b/>
                <w:bCs/>
                <w:color w:val="000000"/>
                <w:kern w:val="0"/>
                <w:sz w:val="20"/>
                <w:szCs w:val="20"/>
                <w:lang w:eastAsia="pt-BR" w:bidi="ar-SA"/>
              </w:rPr>
            </w:pPr>
            <w:r w:rsidRPr="00B623BF">
              <w:rPr>
                <w:rFonts w:eastAsia="Times New Roman" w:cs="Times New Roman"/>
                <w:b/>
                <w:bCs/>
                <w:color w:val="000000"/>
                <w:kern w:val="0"/>
                <w:sz w:val="20"/>
                <w:szCs w:val="20"/>
                <w:lang w:eastAsia="pt-BR" w:bidi="ar-SA"/>
              </w:rPr>
              <w:t xml:space="preserve">R$ </w:t>
            </w:r>
            <w:bookmarkStart w:id="9" w:name="_Hlk219987746"/>
            <w:r w:rsidRPr="00B623BF">
              <w:rPr>
                <w:rFonts w:eastAsia="Times New Roman" w:cs="Times New Roman"/>
                <w:b/>
                <w:bCs/>
                <w:color w:val="000000"/>
                <w:kern w:val="0"/>
                <w:sz w:val="20"/>
                <w:szCs w:val="20"/>
                <w:lang w:eastAsia="pt-BR" w:bidi="ar-SA"/>
              </w:rPr>
              <w:t>411.784,00</w:t>
            </w:r>
            <w:bookmarkEnd w:id="9"/>
          </w:p>
        </w:tc>
      </w:tr>
    </w:tbl>
    <w:p w14:paraId="1B20F839" w14:textId="3C371B46" w:rsidR="00C85F6F" w:rsidRPr="001213BD" w:rsidRDefault="00C85F6F" w:rsidP="00C85F6F">
      <w:pPr>
        <w:spacing w:before="240" w:after="240"/>
        <w:jc w:val="both"/>
        <w:rPr>
          <w:b/>
        </w:rPr>
      </w:pPr>
      <w:r w:rsidRPr="009E12A9">
        <w:rPr>
          <w:b/>
        </w:rPr>
        <w:t>8. DESCRIÇÃO DA SOLUÇÃO</w:t>
      </w:r>
    </w:p>
    <w:p w14:paraId="0F0318B0" w14:textId="6AA44E70" w:rsidR="00216139" w:rsidRPr="00216139" w:rsidRDefault="00216139" w:rsidP="00216139">
      <w:pPr>
        <w:widowControl/>
        <w:suppressAutoHyphens w:val="0"/>
        <w:spacing w:before="100" w:beforeAutospacing="1" w:after="100" w:afterAutospacing="1"/>
        <w:jc w:val="both"/>
        <w:rPr>
          <w:rFonts w:eastAsia="Times New Roman" w:cs="Times New Roman"/>
          <w:kern w:val="0"/>
          <w:lang w:eastAsia="pt-BR" w:bidi="ar-SA"/>
        </w:rPr>
      </w:pPr>
      <w:r w:rsidRPr="00216139">
        <w:rPr>
          <w:rFonts w:eastAsia="Times New Roman" w:cs="Times New Roman"/>
          <w:kern w:val="0"/>
          <w:lang w:eastAsia="pt-BR" w:bidi="ar-SA"/>
        </w:rPr>
        <w:t>A análise da solução adotada considerou o ciclo de vida dos equipamentos de climatização existentes nas unidades de saúde, compreendendo as fases de operação, manutenção, eventual substituição de componentes e descarte ao final da vida útil. Os aparelhos de ar-condicionado constituem bens duráveis cuja eficiência e longevidade dependem diretamente da realização de manutenções preventivas periódicas e intervenções corretivas tempestivas.</w:t>
      </w:r>
    </w:p>
    <w:p w14:paraId="04D6BF47" w14:textId="77777777" w:rsidR="00216139" w:rsidRPr="00216139" w:rsidRDefault="00216139" w:rsidP="00216139">
      <w:pPr>
        <w:widowControl/>
        <w:suppressAutoHyphens w:val="0"/>
        <w:spacing w:before="100" w:beforeAutospacing="1" w:after="100" w:afterAutospacing="1"/>
        <w:jc w:val="both"/>
        <w:rPr>
          <w:rFonts w:eastAsia="Times New Roman" w:cs="Times New Roman"/>
          <w:kern w:val="0"/>
          <w:lang w:eastAsia="pt-BR" w:bidi="ar-SA"/>
        </w:rPr>
      </w:pPr>
      <w:r w:rsidRPr="00216139">
        <w:rPr>
          <w:rFonts w:eastAsia="Times New Roman" w:cs="Times New Roman"/>
          <w:kern w:val="0"/>
          <w:lang w:eastAsia="pt-BR" w:bidi="ar-SA"/>
        </w:rPr>
        <w:t xml:space="preserve">A ausência de manutenção adequada implica aumento progressivo do consumo de energia elétrica, redução da eficiência térmica, maior incidência de falhas, substituições prematuras de componentes e, em casos mais graves, a necessidade de substituição integral do </w:t>
      </w:r>
      <w:r w:rsidRPr="00216139">
        <w:rPr>
          <w:rFonts w:eastAsia="Times New Roman" w:cs="Times New Roman"/>
          <w:kern w:val="0"/>
          <w:lang w:eastAsia="pt-BR" w:bidi="ar-SA"/>
        </w:rPr>
        <w:lastRenderedPageBreak/>
        <w:t>equipamento antes do término de sua vida útil projetada pelo fabricante. Tais ocorrências elevam o custo global da Administração ao longo do tempo.</w:t>
      </w:r>
    </w:p>
    <w:p w14:paraId="3D74C822" w14:textId="0889AEE9" w:rsidR="00216139" w:rsidRPr="00216139" w:rsidRDefault="00216139" w:rsidP="00216139">
      <w:pPr>
        <w:widowControl/>
        <w:suppressAutoHyphens w:val="0"/>
        <w:spacing w:before="100" w:beforeAutospacing="1" w:after="100" w:afterAutospacing="1"/>
        <w:jc w:val="both"/>
        <w:rPr>
          <w:rFonts w:eastAsia="Times New Roman" w:cs="Times New Roman"/>
          <w:kern w:val="0"/>
          <w:lang w:eastAsia="pt-BR" w:bidi="ar-SA"/>
        </w:rPr>
      </w:pPr>
      <w:r w:rsidRPr="00216139">
        <w:rPr>
          <w:rFonts w:eastAsia="Times New Roman" w:cs="Times New Roman"/>
          <w:kern w:val="0"/>
          <w:lang w:eastAsia="pt-BR" w:bidi="ar-SA"/>
        </w:rPr>
        <w:t xml:space="preserve">A solução proposta </w:t>
      </w:r>
      <w:r>
        <w:rPr>
          <w:rFonts w:eastAsia="Times New Roman" w:cs="Times New Roman"/>
          <w:kern w:val="0"/>
          <w:lang w:eastAsia="pt-BR" w:bidi="ar-SA"/>
        </w:rPr>
        <w:t>-</w:t>
      </w:r>
      <w:r w:rsidRPr="00216139">
        <w:rPr>
          <w:rFonts w:eastAsia="Times New Roman" w:cs="Times New Roman"/>
          <w:kern w:val="0"/>
          <w:lang w:eastAsia="pt-BR" w:bidi="ar-SA"/>
        </w:rPr>
        <w:t xml:space="preserve"> consistente na contratação de serviços contínuos de manutenção preventiva e corretiva </w:t>
      </w:r>
      <w:r>
        <w:rPr>
          <w:rFonts w:eastAsia="Times New Roman" w:cs="Times New Roman"/>
          <w:kern w:val="0"/>
          <w:lang w:eastAsia="pt-BR" w:bidi="ar-SA"/>
        </w:rPr>
        <w:t>-</w:t>
      </w:r>
      <w:r w:rsidRPr="00216139">
        <w:rPr>
          <w:rFonts w:eastAsia="Times New Roman" w:cs="Times New Roman"/>
          <w:kern w:val="0"/>
          <w:lang w:eastAsia="pt-BR" w:bidi="ar-SA"/>
        </w:rPr>
        <w:t xml:space="preserve"> mostra-se economicamente mais vantajosa quando analisada sob a perspectiva do ciclo de vida do objeto, pois:</w:t>
      </w:r>
    </w:p>
    <w:p w14:paraId="2128A60D" w14:textId="6F72D5A9" w:rsidR="00216139" w:rsidRPr="00216139" w:rsidRDefault="00216139" w:rsidP="00216139">
      <w:pPr>
        <w:pStyle w:val="PargrafodaLista"/>
        <w:widowControl/>
        <w:numPr>
          <w:ilvl w:val="0"/>
          <w:numId w:val="37"/>
        </w:numPr>
        <w:suppressAutoHyphens w:val="0"/>
        <w:rPr>
          <w:rFonts w:eastAsia="Times New Roman" w:cs="Times New Roman"/>
          <w:kern w:val="0"/>
          <w:lang w:eastAsia="pt-BR" w:bidi="ar-SA"/>
        </w:rPr>
      </w:pPr>
      <w:r w:rsidRPr="00216139">
        <w:rPr>
          <w:rFonts w:eastAsia="Times New Roman" w:cs="Times New Roman"/>
          <w:kern w:val="0"/>
          <w:lang w:eastAsia="pt-BR" w:bidi="ar-SA"/>
        </w:rPr>
        <w:t>Reduz a probabilidade de falhas críticas e paralisações não programadas;</w:t>
      </w:r>
    </w:p>
    <w:p w14:paraId="24CF28DB" w14:textId="5C41FDF3" w:rsidR="00216139" w:rsidRPr="00216139" w:rsidRDefault="00216139" w:rsidP="00216139">
      <w:pPr>
        <w:pStyle w:val="PargrafodaLista"/>
        <w:widowControl/>
        <w:numPr>
          <w:ilvl w:val="0"/>
          <w:numId w:val="37"/>
        </w:numPr>
        <w:suppressAutoHyphens w:val="0"/>
        <w:rPr>
          <w:rFonts w:eastAsia="Times New Roman" w:cs="Times New Roman"/>
          <w:kern w:val="0"/>
          <w:lang w:eastAsia="pt-BR" w:bidi="ar-SA"/>
        </w:rPr>
      </w:pPr>
      <w:r w:rsidRPr="00216139">
        <w:rPr>
          <w:rFonts w:eastAsia="Times New Roman" w:cs="Times New Roman"/>
          <w:kern w:val="0"/>
          <w:lang w:eastAsia="pt-BR" w:bidi="ar-SA"/>
        </w:rPr>
        <w:t>Prolonga a vida útil dos equipamentos;</w:t>
      </w:r>
    </w:p>
    <w:p w14:paraId="76E61580" w14:textId="3A0322E7" w:rsidR="00216139" w:rsidRPr="00216139" w:rsidRDefault="00216139" w:rsidP="00216139">
      <w:pPr>
        <w:pStyle w:val="PargrafodaLista"/>
        <w:widowControl/>
        <w:numPr>
          <w:ilvl w:val="0"/>
          <w:numId w:val="37"/>
        </w:numPr>
        <w:suppressAutoHyphens w:val="0"/>
        <w:rPr>
          <w:rFonts w:eastAsia="Times New Roman" w:cs="Times New Roman"/>
          <w:kern w:val="0"/>
          <w:lang w:eastAsia="pt-BR" w:bidi="ar-SA"/>
        </w:rPr>
      </w:pPr>
      <w:r w:rsidRPr="00216139">
        <w:rPr>
          <w:rFonts w:eastAsia="Times New Roman" w:cs="Times New Roman"/>
          <w:kern w:val="0"/>
          <w:lang w:eastAsia="pt-BR" w:bidi="ar-SA"/>
        </w:rPr>
        <w:t>Preserva a eficiência energética dos sistemas;</w:t>
      </w:r>
    </w:p>
    <w:p w14:paraId="69EDF7CC" w14:textId="40E139D0" w:rsidR="00216139" w:rsidRPr="00216139" w:rsidRDefault="00216139" w:rsidP="00216139">
      <w:pPr>
        <w:pStyle w:val="PargrafodaLista"/>
        <w:widowControl/>
        <w:numPr>
          <w:ilvl w:val="0"/>
          <w:numId w:val="37"/>
        </w:numPr>
        <w:suppressAutoHyphens w:val="0"/>
        <w:rPr>
          <w:rFonts w:eastAsia="Times New Roman" w:cs="Times New Roman"/>
          <w:kern w:val="0"/>
          <w:lang w:eastAsia="pt-BR" w:bidi="ar-SA"/>
        </w:rPr>
      </w:pPr>
      <w:r w:rsidRPr="00216139">
        <w:rPr>
          <w:rFonts w:eastAsia="Times New Roman" w:cs="Times New Roman"/>
          <w:kern w:val="0"/>
          <w:lang w:eastAsia="pt-BR" w:bidi="ar-SA"/>
        </w:rPr>
        <w:t>Minimiza custos futuros com aquisições emergenciais;</w:t>
      </w:r>
    </w:p>
    <w:p w14:paraId="442E82D0" w14:textId="42D3E6CE" w:rsidR="00216139" w:rsidRPr="00216139" w:rsidRDefault="00216139" w:rsidP="00216139">
      <w:pPr>
        <w:pStyle w:val="PargrafodaLista"/>
        <w:widowControl/>
        <w:numPr>
          <w:ilvl w:val="0"/>
          <w:numId w:val="37"/>
        </w:numPr>
        <w:suppressAutoHyphens w:val="0"/>
        <w:rPr>
          <w:rFonts w:eastAsia="Times New Roman" w:cs="Times New Roman"/>
          <w:kern w:val="0"/>
          <w:lang w:eastAsia="pt-BR" w:bidi="ar-SA"/>
        </w:rPr>
      </w:pPr>
      <w:r w:rsidRPr="00216139">
        <w:rPr>
          <w:rFonts w:eastAsia="Times New Roman" w:cs="Times New Roman"/>
          <w:kern w:val="0"/>
          <w:lang w:eastAsia="pt-BR" w:bidi="ar-SA"/>
        </w:rPr>
        <w:t>Mitiga riscos sanitários decorrentes de má qualidade do ar interior.</w:t>
      </w:r>
    </w:p>
    <w:p w14:paraId="0A063B03" w14:textId="2507DB51" w:rsidR="00216139" w:rsidRDefault="00216139" w:rsidP="00F036B6">
      <w:pPr>
        <w:widowControl/>
        <w:suppressAutoHyphens w:val="0"/>
        <w:spacing w:before="240" w:after="240"/>
        <w:jc w:val="both"/>
        <w:rPr>
          <w:rFonts w:eastAsia="Times New Roman" w:cs="Times New Roman"/>
          <w:kern w:val="0"/>
          <w:lang w:eastAsia="pt-BR" w:bidi="ar-SA"/>
        </w:rPr>
      </w:pPr>
      <w:r w:rsidRPr="00216139">
        <w:rPr>
          <w:rFonts w:eastAsia="Times New Roman" w:cs="Times New Roman"/>
          <w:kern w:val="0"/>
          <w:lang w:eastAsia="pt-BR" w:bidi="ar-SA"/>
        </w:rPr>
        <w:t>Assim, ainda que a manutenção preventiva represente custo periódico imediato, sua implementação sistemática resulta em redução do custo global do ciclo de vida dos equipamentos, evitando dispêndios extraordinários e substituições precoces, atendendo ao princípio do menor dispêndio para a Administração, conforme art. 11, inciso I, e art. 34 da Lei nº 14.133/2021.</w:t>
      </w:r>
    </w:p>
    <w:p w14:paraId="4B3414B2" w14:textId="309B3F71" w:rsidR="00CF6837" w:rsidRDefault="00216139" w:rsidP="00F036B6">
      <w:pPr>
        <w:widowControl/>
        <w:suppressAutoHyphens w:val="0"/>
        <w:spacing w:before="240" w:after="240"/>
        <w:jc w:val="both"/>
        <w:rPr>
          <w:rFonts w:eastAsia="Times New Roman" w:cs="Times New Roman"/>
          <w:kern w:val="0"/>
          <w:lang w:eastAsia="pt-BR" w:bidi="ar-SA"/>
        </w:rPr>
      </w:pPr>
      <w:r>
        <w:rPr>
          <w:rFonts w:eastAsia="Times New Roman" w:cs="Times New Roman"/>
          <w:kern w:val="0"/>
          <w:lang w:eastAsia="pt-BR" w:bidi="ar-SA"/>
        </w:rPr>
        <w:t>Para atender a solução proposta será realizado</w:t>
      </w:r>
      <w:r w:rsidR="00FB0B57" w:rsidRPr="00FB0B57">
        <w:rPr>
          <w:rFonts w:eastAsia="Times New Roman" w:cs="Times New Roman"/>
          <w:kern w:val="0"/>
          <w:lang w:eastAsia="pt-BR" w:bidi="ar-SA"/>
        </w:rPr>
        <w:t xml:space="preserve"> </w:t>
      </w:r>
      <w:r w:rsidR="00FB0B57" w:rsidRPr="00FB0B57">
        <w:rPr>
          <w:rFonts w:eastAsia="Times New Roman" w:cs="Times New Roman"/>
          <w:b/>
          <w:kern w:val="0"/>
          <w:lang w:eastAsia="pt-BR" w:bidi="ar-SA"/>
        </w:rPr>
        <w:t>Pregão Eletrônico</w:t>
      </w:r>
      <w:r w:rsidR="00FB0B57" w:rsidRPr="00FB0B57">
        <w:rPr>
          <w:rFonts w:eastAsia="Times New Roman" w:cs="Times New Roman"/>
          <w:kern w:val="0"/>
          <w:lang w:eastAsia="pt-BR" w:bidi="ar-SA"/>
        </w:rPr>
        <w:t xml:space="preserve">, adotando-se como modo de disputa </w:t>
      </w:r>
      <w:r w:rsidR="00FB0B57" w:rsidRPr="00FB0B57">
        <w:rPr>
          <w:rFonts w:eastAsia="Times New Roman" w:cs="Times New Roman"/>
          <w:b/>
          <w:kern w:val="0"/>
          <w:lang w:eastAsia="pt-BR" w:bidi="ar-SA"/>
        </w:rPr>
        <w:t>abert</w:t>
      </w:r>
      <w:r w:rsidR="00186164">
        <w:rPr>
          <w:rFonts w:eastAsia="Times New Roman" w:cs="Times New Roman"/>
          <w:b/>
          <w:kern w:val="0"/>
          <w:lang w:eastAsia="pt-BR" w:bidi="ar-SA"/>
        </w:rPr>
        <w:t>o</w:t>
      </w:r>
      <w:r w:rsidR="00FB0B57" w:rsidRPr="00FB0B57">
        <w:rPr>
          <w:rFonts w:eastAsia="Times New Roman" w:cs="Times New Roman"/>
          <w:kern w:val="0"/>
          <w:lang w:eastAsia="pt-BR" w:bidi="ar-SA"/>
        </w:rPr>
        <w:t>, nos termos do art. 56 da Lei nº 14.133/2021</w:t>
      </w:r>
      <w:r w:rsidR="00186164">
        <w:rPr>
          <w:rFonts w:eastAsia="Times New Roman" w:cs="Times New Roman"/>
          <w:kern w:val="0"/>
          <w:lang w:eastAsia="pt-BR" w:bidi="ar-SA"/>
        </w:rPr>
        <w:t>.</w:t>
      </w:r>
      <w:r>
        <w:rPr>
          <w:rFonts w:eastAsia="Times New Roman" w:cs="Times New Roman"/>
          <w:kern w:val="0"/>
          <w:lang w:eastAsia="pt-BR" w:bidi="ar-SA"/>
        </w:rPr>
        <w:t xml:space="preserve"> </w:t>
      </w:r>
      <w:r w:rsidR="00FB0B57" w:rsidRPr="00FB0B57">
        <w:rPr>
          <w:rFonts w:eastAsia="Times New Roman" w:cs="Times New Roman"/>
          <w:kern w:val="0"/>
          <w:lang w:eastAsia="pt-BR" w:bidi="ar-SA"/>
        </w:rPr>
        <w:t xml:space="preserve">A escolha pela modalidade </w:t>
      </w:r>
      <w:r w:rsidR="00FB0B57" w:rsidRPr="00FB0B57">
        <w:rPr>
          <w:rFonts w:eastAsia="Times New Roman" w:cs="Times New Roman"/>
          <w:b/>
          <w:kern w:val="0"/>
          <w:lang w:eastAsia="pt-BR" w:bidi="ar-SA"/>
        </w:rPr>
        <w:t>Pregão Eletrônico</w:t>
      </w:r>
      <w:r w:rsidR="00FB0B57" w:rsidRPr="00FB0B57">
        <w:rPr>
          <w:rFonts w:eastAsia="Times New Roman" w:cs="Times New Roman"/>
          <w:kern w:val="0"/>
          <w:lang w:eastAsia="pt-BR" w:bidi="ar-SA"/>
        </w:rPr>
        <w:t xml:space="preserve"> decorre do fato de que os serviços a serem contratados enquadram-se como serviços comuns</w:t>
      </w:r>
      <w:r w:rsidR="00CF6837">
        <w:rPr>
          <w:rFonts w:eastAsia="Times New Roman" w:cs="Times New Roman"/>
          <w:kern w:val="0"/>
          <w:lang w:eastAsia="pt-BR" w:bidi="ar-SA"/>
        </w:rPr>
        <w:t xml:space="preserve"> de engenharia</w:t>
      </w:r>
      <w:r w:rsidR="00FB0B57" w:rsidRPr="00FB0B57">
        <w:rPr>
          <w:rFonts w:eastAsia="Times New Roman" w:cs="Times New Roman"/>
          <w:kern w:val="0"/>
          <w:lang w:eastAsia="pt-BR" w:bidi="ar-SA"/>
        </w:rPr>
        <w:t xml:space="preserve">, uma vez que possuem padrões de desempenho e qualidade objetivamente definidos no edital, com especificações técnicas usuais no mercado, </w:t>
      </w:r>
      <w:r w:rsidR="00CF6837">
        <w:rPr>
          <w:rFonts w:eastAsia="Times New Roman" w:cs="Times New Roman"/>
          <w:kern w:val="0"/>
          <w:lang w:eastAsia="pt-BR" w:bidi="ar-SA"/>
        </w:rPr>
        <w:t xml:space="preserve">pois </w:t>
      </w:r>
      <w:r w:rsidR="00CF6837" w:rsidRPr="00CF6837">
        <w:rPr>
          <w:rFonts w:eastAsia="Times New Roman" w:cs="Times New Roman"/>
          <w:kern w:val="0"/>
          <w:lang w:eastAsia="pt-BR" w:bidi="ar-SA"/>
        </w:rPr>
        <w:t>tem por objeto ações, objetivamente padronizáveis em termos de desempenho e qualidade, de manutenção, de adequação e de adaptação de bens móveis e imóveis, com preservação das características originais dos bens</w:t>
      </w:r>
      <w:r w:rsidR="00CF6837">
        <w:rPr>
          <w:rFonts w:eastAsia="Times New Roman" w:cs="Times New Roman"/>
          <w:kern w:val="0"/>
          <w:lang w:eastAsia="pt-BR" w:bidi="ar-SA"/>
        </w:rPr>
        <w:t>. Dessa forma, o</w:t>
      </w:r>
      <w:r w:rsidR="00CF6837" w:rsidRPr="00CF6837">
        <w:rPr>
          <w:rFonts w:eastAsia="Times New Roman" w:cs="Times New Roman"/>
          <w:kern w:val="0"/>
          <w:lang w:eastAsia="pt-BR" w:bidi="ar-SA"/>
        </w:rPr>
        <w:t xml:space="preserve"> critério de julgamento adotado para a presente contratação será o de menor preço, nos termos do art. 33, inciso I, da Lei nº 14.133/2021</w:t>
      </w:r>
      <w:r w:rsidR="00CF6837">
        <w:rPr>
          <w:rFonts w:eastAsia="Times New Roman" w:cs="Times New Roman"/>
          <w:kern w:val="0"/>
          <w:lang w:eastAsia="pt-BR" w:bidi="ar-SA"/>
        </w:rPr>
        <w:t xml:space="preserve">. </w:t>
      </w:r>
    </w:p>
    <w:p w14:paraId="63D73B95" w14:textId="6F62CC89" w:rsidR="00186164" w:rsidRDefault="00186164" w:rsidP="00F036B6">
      <w:pPr>
        <w:widowControl/>
        <w:suppressAutoHyphens w:val="0"/>
        <w:spacing w:before="240" w:after="240"/>
        <w:jc w:val="both"/>
        <w:rPr>
          <w:rFonts w:eastAsia="Times New Roman" w:cs="Times New Roman"/>
          <w:kern w:val="0"/>
          <w:lang w:eastAsia="pt-BR" w:bidi="ar-SA"/>
        </w:rPr>
      </w:pPr>
      <w:r w:rsidRPr="00186164">
        <w:rPr>
          <w:rFonts w:eastAsia="Times New Roman" w:cs="Times New Roman"/>
          <w:kern w:val="0"/>
          <w:lang w:eastAsia="pt-BR" w:bidi="ar-SA"/>
        </w:rPr>
        <w:t>No que se refere à não adoção do Sistema de Registro de Preços, a decisão fundamenta-se na análise das estimativas de demanda apuradas neste Estudo Técnico Preliminar. Os quantitativos de manutenções preventivas, corretivas e fornecimento de peças foram definidos com base em levantamento detalhado do parque instalado, histórico de intervenções técnicas, registros de chamados, periodicidade obrigatória de manutenção preventiva e aplicação de margem técnica de segurança.</w:t>
      </w:r>
    </w:p>
    <w:p w14:paraId="3EECF894" w14:textId="77777777" w:rsidR="00186164" w:rsidRDefault="00186164" w:rsidP="00F036B6">
      <w:pPr>
        <w:widowControl/>
        <w:suppressAutoHyphens w:val="0"/>
        <w:spacing w:before="240" w:after="240"/>
        <w:jc w:val="both"/>
        <w:rPr>
          <w:rFonts w:eastAsia="Times New Roman" w:cs="Times New Roman"/>
          <w:kern w:val="0"/>
          <w:lang w:eastAsia="pt-BR" w:bidi="ar-SA"/>
        </w:rPr>
      </w:pPr>
      <w:r w:rsidRPr="00186164">
        <w:rPr>
          <w:rFonts w:eastAsia="Times New Roman" w:cs="Times New Roman"/>
          <w:kern w:val="0"/>
          <w:lang w:eastAsia="pt-BR" w:bidi="ar-SA"/>
        </w:rPr>
        <w:t>Esse conjunto de informações confere razoável grau de previsibilidade à demanda ao longo da vigência contratual, afastando uma das principais hipóteses justificadoras do SRP, que é a incerteza quanto aos quantitativos ou a necessidade de contratações frequentes e imprevisíveis.</w:t>
      </w:r>
    </w:p>
    <w:p w14:paraId="53C55145" w14:textId="6B373D74" w:rsidR="00F036B6" w:rsidRDefault="009E12A9" w:rsidP="00F036B6">
      <w:pPr>
        <w:widowControl/>
        <w:suppressAutoHyphens w:val="0"/>
        <w:spacing w:before="240" w:after="240"/>
        <w:jc w:val="both"/>
        <w:rPr>
          <w:rFonts w:eastAsia="Times New Roman" w:cs="Times New Roman"/>
          <w:kern w:val="0"/>
          <w:lang w:eastAsia="pt-BR" w:bidi="ar-SA"/>
        </w:rPr>
      </w:pPr>
      <w:r w:rsidRPr="009E12A9">
        <w:rPr>
          <w:rFonts w:eastAsia="Times New Roman" w:cs="Times New Roman"/>
          <w:kern w:val="0"/>
          <w:lang w:eastAsia="pt-BR" w:bidi="ar-SA"/>
        </w:rPr>
        <w:t xml:space="preserve">Assim, a realização de </w:t>
      </w:r>
      <w:r w:rsidRPr="009E12A9">
        <w:rPr>
          <w:rFonts w:eastAsia="Times New Roman" w:cs="Times New Roman"/>
          <w:b/>
          <w:bCs/>
          <w:kern w:val="0"/>
          <w:lang w:eastAsia="pt-BR" w:bidi="ar-SA"/>
        </w:rPr>
        <w:t>Pregão Eletrônico</w:t>
      </w:r>
      <w:r w:rsidRPr="009E12A9">
        <w:rPr>
          <w:rFonts w:eastAsia="Times New Roman" w:cs="Times New Roman"/>
          <w:kern w:val="0"/>
          <w:lang w:eastAsia="pt-BR" w:bidi="ar-SA"/>
        </w:rPr>
        <w:t xml:space="preserve">, com modo de disputa </w:t>
      </w:r>
      <w:r w:rsidRPr="009E12A9">
        <w:rPr>
          <w:rFonts w:eastAsia="Times New Roman" w:cs="Times New Roman"/>
          <w:b/>
          <w:bCs/>
          <w:kern w:val="0"/>
          <w:lang w:eastAsia="pt-BR" w:bidi="ar-SA"/>
        </w:rPr>
        <w:t>aberto</w:t>
      </w:r>
      <w:r w:rsidRPr="009E12A9">
        <w:rPr>
          <w:rFonts w:eastAsia="Times New Roman" w:cs="Times New Roman"/>
          <w:kern w:val="0"/>
          <w:lang w:eastAsia="pt-BR" w:bidi="ar-SA"/>
        </w:rPr>
        <w:t xml:space="preserve">, julgamento pelo critério de </w:t>
      </w:r>
      <w:r w:rsidRPr="009E12A9">
        <w:rPr>
          <w:rFonts w:eastAsia="Times New Roman" w:cs="Times New Roman"/>
          <w:b/>
          <w:bCs/>
          <w:kern w:val="0"/>
          <w:lang w:eastAsia="pt-BR" w:bidi="ar-SA"/>
        </w:rPr>
        <w:t>menor preço</w:t>
      </w:r>
      <w:r w:rsidRPr="009E12A9">
        <w:rPr>
          <w:rFonts w:eastAsia="Times New Roman" w:cs="Times New Roman"/>
          <w:kern w:val="0"/>
          <w:lang w:eastAsia="pt-BR" w:bidi="ar-SA"/>
        </w:rPr>
        <w:t xml:space="preserve"> e participação aberta a empresas de qualquer porte, configura-se como a solução técnica, jurídica e economicamente mais adequada para atender às necessidades do CPSMC, em plena conformidade com a Lei nº 14.133/2021.</w:t>
      </w:r>
    </w:p>
    <w:p w14:paraId="6E15235F" w14:textId="77777777" w:rsidR="00F036B6" w:rsidRPr="00F036B6" w:rsidRDefault="00F036B6" w:rsidP="00F036B6">
      <w:pPr>
        <w:widowControl/>
        <w:suppressAutoHyphens w:val="0"/>
        <w:spacing w:before="240" w:after="240"/>
        <w:jc w:val="both"/>
        <w:rPr>
          <w:rFonts w:eastAsia="Times New Roman" w:cs="Times New Roman"/>
          <w:kern w:val="0"/>
          <w:lang w:eastAsia="pt-BR" w:bidi="ar-SA"/>
        </w:rPr>
      </w:pPr>
    </w:p>
    <w:p w14:paraId="4256E2E4" w14:textId="35B3F4DB" w:rsidR="00C85F6F" w:rsidRPr="00E90077" w:rsidRDefault="00C85F6F" w:rsidP="00F036B6">
      <w:pPr>
        <w:spacing w:before="240" w:after="240"/>
        <w:jc w:val="both"/>
        <w:rPr>
          <w:rFonts w:cs="Times New Roman"/>
          <w:b/>
        </w:rPr>
      </w:pPr>
      <w:r w:rsidRPr="00E90077">
        <w:rPr>
          <w:rFonts w:cs="Times New Roman"/>
          <w:b/>
        </w:rPr>
        <w:lastRenderedPageBreak/>
        <w:t>9. JUSTIFICATIVAS PARA O PARCELAMENTO OU NÃO DA SOLUÇÃO</w:t>
      </w:r>
    </w:p>
    <w:p w14:paraId="25A5EEAB" w14:textId="561C51E7" w:rsidR="00CF6837" w:rsidRPr="00E90077" w:rsidRDefault="00E90077" w:rsidP="00F036B6">
      <w:pPr>
        <w:widowControl/>
        <w:suppressAutoHyphens w:val="0"/>
        <w:spacing w:before="240" w:after="240"/>
        <w:jc w:val="both"/>
        <w:rPr>
          <w:rFonts w:eastAsia="Times New Roman" w:cs="Times New Roman"/>
          <w:kern w:val="0"/>
          <w:lang w:eastAsia="pt-BR" w:bidi="ar-SA"/>
        </w:rPr>
      </w:pPr>
      <w:r w:rsidRPr="00E90077">
        <w:rPr>
          <w:rFonts w:eastAsia="Times New Roman" w:cs="Times New Roman"/>
          <w:kern w:val="0"/>
          <w:lang w:eastAsia="pt-BR" w:bidi="ar-SA"/>
        </w:rPr>
        <w:t>As contratações públicas devem, sempre que técnica e economicamente viável, ser divididas em parcelas, com vistas à ampliação da competitividade e à obtenção da proposta mais vantajosa, desde que não haja prejuízo para o conjunto ou complexo do objeto.</w:t>
      </w:r>
    </w:p>
    <w:p w14:paraId="78F2A577" w14:textId="3F7035BB" w:rsidR="00E90077" w:rsidRPr="00E90077" w:rsidRDefault="00E90077" w:rsidP="00F036B6">
      <w:pPr>
        <w:widowControl/>
        <w:suppressAutoHyphens w:val="0"/>
        <w:spacing w:before="240" w:after="240"/>
        <w:jc w:val="both"/>
        <w:rPr>
          <w:rFonts w:eastAsia="Times New Roman" w:cs="Times New Roman"/>
          <w:kern w:val="0"/>
          <w:lang w:eastAsia="pt-BR" w:bidi="ar-SA"/>
        </w:rPr>
      </w:pPr>
      <w:r w:rsidRPr="00E90077">
        <w:rPr>
          <w:rFonts w:eastAsia="Times New Roman" w:cs="Times New Roman"/>
          <w:kern w:val="0"/>
          <w:lang w:eastAsia="pt-BR" w:bidi="ar-SA"/>
        </w:rPr>
        <w:t>No caso da presente contratação, que tem por objeto a prestação de serviços de manutenção preventiva periódica e corretiva sob demanda em aparelhos de ar-condicionado, com fornecimento de peças destinadas às unidades de saúde do Consórcio Público de Saúde da Microrregião de Crato – CPSMC, procedeu-se à análise técnica, operacional e econômica acerca da viabilidade de parcelamento.</w:t>
      </w:r>
    </w:p>
    <w:p w14:paraId="2115C450" w14:textId="7AE540F4" w:rsidR="00E90077" w:rsidRPr="00E90077" w:rsidRDefault="00E90077" w:rsidP="00F036B6">
      <w:pPr>
        <w:widowControl/>
        <w:suppressAutoHyphens w:val="0"/>
        <w:spacing w:before="240" w:after="240"/>
        <w:jc w:val="both"/>
        <w:outlineLvl w:val="2"/>
        <w:rPr>
          <w:rFonts w:eastAsia="Times New Roman" w:cs="Times New Roman"/>
          <w:b/>
          <w:bCs/>
          <w:kern w:val="0"/>
          <w:lang w:eastAsia="pt-BR" w:bidi="ar-SA"/>
        </w:rPr>
      </w:pPr>
      <w:r>
        <w:rPr>
          <w:rFonts w:eastAsia="Times New Roman" w:cs="Times New Roman"/>
          <w:b/>
          <w:bCs/>
          <w:kern w:val="0"/>
          <w:lang w:eastAsia="pt-BR" w:bidi="ar-SA"/>
        </w:rPr>
        <w:t xml:space="preserve">9.1. </w:t>
      </w:r>
      <w:r w:rsidRPr="00E90077">
        <w:rPr>
          <w:rFonts w:eastAsia="Times New Roman" w:cs="Times New Roman"/>
          <w:b/>
          <w:bCs/>
          <w:kern w:val="0"/>
          <w:lang w:eastAsia="pt-BR" w:bidi="ar-SA"/>
        </w:rPr>
        <w:t>Análise Técnica</w:t>
      </w:r>
      <w:r>
        <w:rPr>
          <w:rFonts w:eastAsia="Times New Roman" w:cs="Times New Roman"/>
          <w:b/>
          <w:bCs/>
          <w:kern w:val="0"/>
          <w:lang w:eastAsia="pt-BR" w:bidi="ar-SA"/>
        </w:rPr>
        <w:t>:</w:t>
      </w:r>
    </w:p>
    <w:p w14:paraId="5B1906B4" w14:textId="77777777" w:rsidR="00E90077" w:rsidRPr="00E90077" w:rsidRDefault="00E90077" w:rsidP="00F036B6">
      <w:pPr>
        <w:widowControl/>
        <w:suppressAutoHyphens w:val="0"/>
        <w:spacing w:before="240" w:after="240"/>
        <w:jc w:val="both"/>
        <w:rPr>
          <w:rFonts w:eastAsia="Times New Roman" w:cs="Times New Roman"/>
          <w:kern w:val="0"/>
          <w:lang w:eastAsia="pt-BR" w:bidi="ar-SA"/>
        </w:rPr>
      </w:pPr>
      <w:r w:rsidRPr="00E90077">
        <w:rPr>
          <w:rFonts w:eastAsia="Times New Roman" w:cs="Times New Roman"/>
          <w:kern w:val="0"/>
          <w:lang w:eastAsia="pt-BR" w:bidi="ar-SA"/>
        </w:rPr>
        <w:t>Os serviços de manutenção preventiva e corretiva possuem natureza integrada, envolvendo diagnóstico técnico, execução de procedimentos mecânicos e elétricos, testes de funcionamento, reposição de peças e emissão de relatórios técnicos. A eventual fragmentação do objeto em múltiplos contratos — por exemplo, separando manutenção preventiva, manutenção corretiva e fornecimento de peças — poderia gerar conflitos de responsabilidade técnica, dificultar a identificação da causa de falhas e comprometer a eficiência da execução.</w:t>
      </w:r>
    </w:p>
    <w:p w14:paraId="6A2318D4" w14:textId="77777777" w:rsidR="00E90077" w:rsidRPr="00E90077" w:rsidRDefault="00E90077" w:rsidP="00F036B6">
      <w:pPr>
        <w:widowControl/>
        <w:suppressAutoHyphens w:val="0"/>
        <w:spacing w:before="240" w:after="240"/>
        <w:jc w:val="both"/>
        <w:rPr>
          <w:rFonts w:eastAsia="Times New Roman" w:cs="Times New Roman"/>
          <w:kern w:val="0"/>
          <w:lang w:eastAsia="pt-BR" w:bidi="ar-SA"/>
        </w:rPr>
      </w:pPr>
      <w:r w:rsidRPr="00E90077">
        <w:rPr>
          <w:rFonts w:eastAsia="Times New Roman" w:cs="Times New Roman"/>
          <w:kern w:val="0"/>
          <w:lang w:eastAsia="pt-BR" w:bidi="ar-SA"/>
        </w:rPr>
        <w:t>Além disso, a manutenção corretiva frequentemente decorre da ausência ou insuficiência de manutenção preventiva adequada, havendo interdependência técnica entre as atividades. A separação contratual dessas etapas poderia resultar em alegações recíprocas de responsabilidade entre diferentes fornecedores, prejudicando a celeridade na solução de problemas e impactando diretamente a continuidade dos serviços assistenciais.</w:t>
      </w:r>
    </w:p>
    <w:p w14:paraId="5F7C7D5E" w14:textId="0C146C35" w:rsidR="00E90077" w:rsidRPr="00E90077" w:rsidRDefault="00E90077" w:rsidP="00F036B6">
      <w:pPr>
        <w:widowControl/>
        <w:suppressAutoHyphens w:val="0"/>
        <w:spacing w:before="240" w:after="240"/>
        <w:jc w:val="both"/>
        <w:outlineLvl w:val="2"/>
        <w:rPr>
          <w:rFonts w:eastAsia="Times New Roman" w:cs="Times New Roman"/>
          <w:b/>
          <w:bCs/>
          <w:kern w:val="0"/>
          <w:lang w:eastAsia="pt-BR" w:bidi="ar-SA"/>
        </w:rPr>
      </w:pPr>
      <w:r>
        <w:rPr>
          <w:rFonts w:eastAsia="Times New Roman" w:cs="Times New Roman"/>
          <w:b/>
          <w:bCs/>
          <w:kern w:val="0"/>
          <w:lang w:eastAsia="pt-BR" w:bidi="ar-SA"/>
        </w:rPr>
        <w:t xml:space="preserve">9.2. </w:t>
      </w:r>
      <w:r w:rsidRPr="00E90077">
        <w:rPr>
          <w:rFonts w:eastAsia="Times New Roman" w:cs="Times New Roman"/>
          <w:b/>
          <w:bCs/>
          <w:kern w:val="0"/>
          <w:lang w:eastAsia="pt-BR" w:bidi="ar-SA"/>
        </w:rPr>
        <w:t>Análise Operacional</w:t>
      </w:r>
    </w:p>
    <w:p w14:paraId="45E25EC2" w14:textId="77777777" w:rsidR="00E90077" w:rsidRPr="00E90077" w:rsidRDefault="00E90077" w:rsidP="00F036B6">
      <w:pPr>
        <w:widowControl/>
        <w:suppressAutoHyphens w:val="0"/>
        <w:spacing w:before="240" w:after="240"/>
        <w:jc w:val="both"/>
        <w:rPr>
          <w:rFonts w:eastAsia="Times New Roman" w:cs="Times New Roman"/>
          <w:kern w:val="0"/>
          <w:lang w:eastAsia="pt-BR" w:bidi="ar-SA"/>
        </w:rPr>
      </w:pPr>
      <w:r w:rsidRPr="00E90077">
        <w:rPr>
          <w:rFonts w:eastAsia="Times New Roman" w:cs="Times New Roman"/>
          <w:kern w:val="0"/>
          <w:lang w:eastAsia="pt-BR" w:bidi="ar-SA"/>
        </w:rPr>
        <w:t>Do ponto de vista operacional, a contratação de múltiplos fornecedores para o mesmo parque de equipamentos aumentaria significativamente a complexidade da gestão contratual, exigindo fiscalização simultânea de diversos contratos, controle individualizado de chamados técnicos e articulação logística entre empresas distintas.</w:t>
      </w:r>
    </w:p>
    <w:p w14:paraId="185A09A0" w14:textId="77777777" w:rsidR="00E90077" w:rsidRPr="00E90077" w:rsidRDefault="00E90077" w:rsidP="00F036B6">
      <w:pPr>
        <w:widowControl/>
        <w:suppressAutoHyphens w:val="0"/>
        <w:spacing w:before="240" w:after="240"/>
        <w:jc w:val="both"/>
        <w:rPr>
          <w:rFonts w:eastAsia="Times New Roman" w:cs="Times New Roman"/>
          <w:kern w:val="0"/>
          <w:lang w:eastAsia="pt-BR" w:bidi="ar-SA"/>
        </w:rPr>
      </w:pPr>
      <w:r w:rsidRPr="00E90077">
        <w:rPr>
          <w:rFonts w:eastAsia="Times New Roman" w:cs="Times New Roman"/>
          <w:kern w:val="0"/>
          <w:lang w:eastAsia="pt-BR" w:bidi="ar-SA"/>
        </w:rPr>
        <w:t>Tal fragmentação poderia comprometer a padronização dos procedimentos técnicos, dificultar o acompanhamento histórico das intervenções por equipamento e aumentar o risco de descontinuidade dos serviços, especialmente em situações emergenciais que demandem resposta rápida.</w:t>
      </w:r>
    </w:p>
    <w:p w14:paraId="7A280DD9" w14:textId="77777777" w:rsidR="00F036B6" w:rsidRDefault="00E90077" w:rsidP="00F036B6">
      <w:pPr>
        <w:widowControl/>
        <w:suppressAutoHyphens w:val="0"/>
        <w:spacing w:before="240" w:after="240"/>
        <w:jc w:val="both"/>
        <w:rPr>
          <w:rFonts w:eastAsia="Times New Roman" w:cs="Times New Roman"/>
          <w:kern w:val="0"/>
          <w:lang w:eastAsia="pt-BR" w:bidi="ar-SA"/>
        </w:rPr>
      </w:pPr>
      <w:r w:rsidRPr="00E90077">
        <w:rPr>
          <w:rFonts w:eastAsia="Times New Roman" w:cs="Times New Roman"/>
          <w:kern w:val="0"/>
          <w:lang w:eastAsia="pt-BR" w:bidi="ar-SA"/>
        </w:rPr>
        <w:t>A centralização da execução em único contratado permite maior controle, padronização metodológica, uniformidade na emissão de relatórios técnicos e definição clara de responsabilidades.</w:t>
      </w:r>
    </w:p>
    <w:p w14:paraId="3B99C028" w14:textId="379F6D12" w:rsidR="00E90077" w:rsidRPr="00F036B6" w:rsidRDefault="00E90077" w:rsidP="00F036B6">
      <w:pPr>
        <w:widowControl/>
        <w:suppressAutoHyphens w:val="0"/>
        <w:spacing w:before="240" w:after="240"/>
        <w:jc w:val="both"/>
        <w:rPr>
          <w:rFonts w:eastAsia="Times New Roman" w:cs="Times New Roman"/>
          <w:kern w:val="0"/>
          <w:lang w:eastAsia="pt-BR" w:bidi="ar-SA"/>
        </w:rPr>
      </w:pPr>
      <w:r>
        <w:rPr>
          <w:rFonts w:eastAsia="Times New Roman" w:cs="Times New Roman"/>
          <w:b/>
          <w:bCs/>
          <w:kern w:val="0"/>
          <w:lang w:eastAsia="pt-BR" w:bidi="ar-SA"/>
        </w:rPr>
        <w:t xml:space="preserve">9.3. </w:t>
      </w:r>
      <w:r w:rsidRPr="00E90077">
        <w:rPr>
          <w:rFonts w:eastAsia="Times New Roman" w:cs="Times New Roman"/>
          <w:b/>
          <w:bCs/>
          <w:kern w:val="0"/>
          <w:lang w:eastAsia="pt-BR" w:bidi="ar-SA"/>
        </w:rPr>
        <w:t>Análise Econômica</w:t>
      </w:r>
    </w:p>
    <w:p w14:paraId="146D87AA" w14:textId="77777777" w:rsidR="00E90077" w:rsidRPr="00E90077" w:rsidRDefault="00E90077" w:rsidP="00F036B6">
      <w:pPr>
        <w:widowControl/>
        <w:suppressAutoHyphens w:val="0"/>
        <w:spacing w:before="240" w:after="240"/>
        <w:jc w:val="both"/>
        <w:rPr>
          <w:rFonts w:eastAsia="Times New Roman" w:cs="Times New Roman"/>
          <w:kern w:val="0"/>
          <w:lang w:eastAsia="pt-BR" w:bidi="ar-SA"/>
        </w:rPr>
      </w:pPr>
      <w:r w:rsidRPr="00E90077">
        <w:rPr>
          <w:rFonts w:eastAsia="Times New Roman" w:cs="Times New Roman"/>
          <w:kern w:val="0"/>
          <w:lang w:eastAsia="pt-BR" w:bidi="ar-SA"/>
        </w:rPr>
        <w:t>Sob o aspecto econômico, embora o parcelamento possa, em determinados contextos, ampliar a competitividade, no presente caso a divisão excessiva do objeto poderia reduzir a economia de escala e elevar custos administrativos e operacionais.</w:t>
      </w:r>
    </w:p>
    <w:p w14:paraId="48FA4306" w14:textId="77777777" w:rsidR="00E90077" w:rsidRPr="00E90077" w:rsidRDefault="00E90077" w:rsidP="00F036B6">
      <w:pPr>
        <w:widowControl/>
        <w:suppressAutoHyphens w:val="0"/>
        <w:spacing w:before="240" w:after="240"/>
        <w:jc w:val="both"/>
        <w:rPr>
          <w:rFonts w:eastAsia="Times New Roman" w:cs="Times New Roman"/>
          <w:kern w:val="0"/>
          <w:lang w:eastAsia="pt-BR" w:bidi="ar-SA"/>
        </w:rPr>
      </w:pPr>
      <w:r w:rsidRPr="00E90077">
        <w:rPr>
          <w:rFonts w:eastAsia="Times New Roman" w:cs="Times New Roman"/>
          <w:kern w:val="0"/>
          <w:lang w:eastAsia="pt-BR" w:bidi="ar-SA"/>
        </w:rPr>
        <w:lastRenderedPageBreak/>
        <w:t>A contratação unificada possibilita melhor formação de preço global, diluição de custos indiretos, racionalização logística e maior previsibilidade orçamentária. Ademais, o mercado de manutenção de sistemas de climatização é composto, em sua maioria, por empresas que executam de forma integrada tanto a manutenção quanto o fornecimento de peças, não havendo indicativo de que a fragmentação ampliaria significativamente a competitividade.</w:t>
      </w:r>
    </w:p>
    <w:p w14:paraId="43EA14D9" w14:textId="77777777" w:rsidR="00E90077" w:rsidRPr="00E90077" w:rsidRDefault="00E90077" w:rsidP="00F036B6">
      <w:pPr>
        <w:widowControl/>
        <w:suppressAutoHyphens w:val="0"/>
        <w:spacing w:before="240" w:after="240"/>
        <w:jc w:val="both"/>
        <w:rPr>
          <w:rFonts w:eastAsia="Times New Roman" w:cs="Times New Roman"/>
          <w:kern w:val="0"/>
          <w:lang w:eastAsia="pt-BR" w:bidi="ar-SA"/>
        </w:rPr>
      </w:pPr>
      <w:r w:rsidRPr="00E90077">
        <w:rPr>
          <w:rFonts w:eastAsia="Times New Roman" w:cs="Times New Roman"/>
          <w:kern w:val="0"/>
          <w:lang w:eastAsia="pt-BR" w:bidi="ar-SA"/>
        </w:rPr>
        <w:t>A jurisprudência do Tribunal de Contas da União, consolidada na Súmula 247, estabelece que a adjudicação por item é obrigatória quando o objeto for divisível e não houver prejuízo ao conjunto ou perda de economia de escala. No presente caso, embora haja divisibilidade formal por capacidade térmica (</w:t>
      </w:r>
      <w:proofErr w:type="spellStart"/>
      <w:r w:rsidRPr="00E90077">
        <w:rPr>
          <w:rFonts w:eastAsia="Times New Roman" w:cs="Times New Roman"/>
          <w:kern w:val="0"/>
          <w:lang w:eastAsia="pt-BR" w:bidi="ar-SA"/>
        </w:rPr>
        <w:t>BTUs</w:t>
      </w:r>
      <w:proofErr w:type="spellEnd"/>
      <w:r w:rsidRPr="00E90077">
        <w:rPr>
          <w:rFonts w:eastAsia="Times New Roman" w:cs="Times New Roman"/>
          <w:kern w:val="0"/>
          <w:lang w:eastAsia="pt-BR" w:bidi="ar-SA"/>
        </w:rPr>
        <w:t>), há interdependência técnica e operacional entre as atividades de manutenção preventiva, corretiva e reposição de peças, o que recomenda a contratação em lote único por unidade administrativa ou por conjunto integrado de serviços.</w:t>
      </w:r>
    </w:p>
    <w:p w14:paraId="062E903E" w14:textId="34BEA200" w:rsidR="00E90077" w:rsidRPr="00E90077" w:rsidRDefault="006D4DE4" w:rsidP="00F036B6">
      <w:pPr>
        <w:widowControl/>
        <w:suppressAutoHyphens w:val="0"/>
        <w:spacing w:before="240" w:after="240"/>
        <w:jc w:val="both"/>
        <w:outlineLvl w:val="2"/>
        <w:rPr>
          <w:rFonts w:eastAsia="Times New Roman" w:cs="Times New Roman"/>
          <w:b/>
          <w:bCs/>
          <w:kern w:val="0"/>
          <w:lang w:eastAsia="pt-BR" w:bidi="ar-SA"/>
        </w:rPr>
      </w:pPr>
      <w:r>
        <w:rPr>
          <w:rFonts w:eastAsia="Times New Roman" w:cs="Times New Roman"/>
          <w:b/>
          <w:bCs/>
          <w:kern w:val="0"/>
          <w:lang w:eastAsia="pt-BR" w:bidi="ar-SA"/>
        </w:rPr>
        <w:t xml:space="preserve">9.4. </w:t>
      </w:r>
      <w:r w:rsidR="00E90077" w:rsidRPr="00E90077">
        <w:rPr>
          <w:rFonts w:eastAsia="Times New Roman" w:cs="Times New Roman"/>
          <w:b/>
          <w:bCs/>
          <w:kern w:val="0"/>
          <w:lang w:eastAsia="pt-BR" w:bidi="ar-SA"/>
        </w:rPr>
        <w:t>Conclusão sobre o Parcelamento</w:t>
      </w:r>
    </w:p>
    <w:p w14:paraId="436051F8" w14:textId="77777777" w:rsidR="00E90077" w:rsidRPr="00E90077" w:rsidRDefault="00E90077" w:rsidP="00F036B6">
      <w:pPr>
        <w:widowControl/>
        <w:suppressAutoHyphens w:val="0"/>
        <w:spacing w:before="240" w:after="240"/>
        <w:jc w:val="both"/>
        <w:rPr>
          <w:rFonts w:eastAsia="Times New Roman" w:cs="Times New Roman"/>
          <w:kern w:val="0"/>
          <w:lang w:eastAsia="pt-BR" w:bidi="ar-SA"/>
        </w:rPr>
      </w:pPr>
      <w:r w:rsidRPr="00E90077">
        <w:rPr>
          <w:rFonts w:eastAsia="Times New Roman" w:cs="Times New Roman"/>
          <w:kern w:val="0"/>
          <w:lang w:eastAsia="pt-BR" w:bidi="ar-SA"/>
        </w:rPr>
        <w:t xml:space="preserve">Diante da análise técnica, operacional e econômica realizada, conclui-se que o </w:t>
      </w:r>
      <w:r w:rsidRPr="00E90077">
        <w:rPr>
          <w:rFonts w:eastAsia="Times New Roman" w:cs="Times New Roman"/>
          <w:b/>
          <w:bCs/>
          <w:kern w:val="0"/>
          <w:lang w:eastAsia="pt-BR" w:bidi="ar-SA"/>
        </w:rPr>
        <w:t>não parcelamento excessivo da solução</w:t>
      </w:r>
      <w:r w:rsidRPr="00E90077">
        <w:rPr>
          <w:rFonts w:eastAsia="Times New Roman" w:cs="Times New Roman"/>
          <w:kern w:val="0"/>
          <w:lang w:eastAsia="pt-BR" w:bidi="ar-SA"/>
        </w:rPr>
        <w:t>, com a manutenção da contratação integrada dos serviços de manutenção preventiva e corretiva com fornecimento de peças, é a alternativa que melhor atende ao interesse público.</w:t>
      </w:r>
    </w:p>
    <w:p w14:paraId="3D2D4194" w14:textId="77777777" w:rsidR="006D4DE4" w:rsidRDefault="00C85F6F" w:rsidP="00F036B6">
      <w:pPr>
        <w:widowControl/>
        <w:suppressAutoHyphens w:val="0"/>
        <w:spacing w:before="240" w:after="240"/>
        <w:jc w:val="both"/>
        <w:rPr>
          <w:rFonts w:cs="Times New Roman"/>
          <w:b/>
        </w:rPr>
      </w:pPr>
      <w:r w:rsidRPr="00813D44">
        <w:rPr>
          <w:rFonts w:cs="Times New Roman"/>
          <w:b/>
        </w:rPr>
        <w:t>10. RESULTADOS PRETENDIDOS</w:t>
      </w:r>
      <w:r w:rsidR="00BA2A82" w:rsidRPr="00813D44">
        <w:rPr>
          <w:rFonts w:cs="Times New Roman"/>
          <w:b/>
        </w:rPr>
        <w:t xml:space="preserve"> </w:t>
      </w:r>
      <w:r w:rsidR="00BA2A82" w:rsidRPr="00813D44">
        <w:rPr>
          <w:rFonts w:cs="Times New Roman"/>
          <w:bCs/>
        </w:rPr>
        <w:t xml:space="preserve">- </w:t>
      </w:r>
      <w:r w:rsidR="00BA2A82" w:rsidRPr="00813D44">
        <w:rPr>
          <w:rFonts w:cs="Times New Roman"/>
          <w:b/>
        </w:rPr>
        <w:t>ALINHADOS AO PLANEJAMENTO ESTRATÉGICO DO CPSMC (2026 - 2027)</w:t>
      </w:r>
    </w:p>
    <w:p w14:paraId="08F03EE1" w14:textId="77777777" w:rsidR="006D4DE4" w:rsidRPr="006D4DE4" w:rsidRDefault="006D4DE4" w:rsidP="00F036B6">
      <w:pPr>
        <w:widowControl/>
        <w:suppressAutoHyphens w:val="0"/>
        <w:spacing w:before="240" w:after="240"/>
        <w:jc w:val="both"/>
        <w:rPr>
          <w:rFonts w:eastAsia="Times New Roman" w:cs="Times New Roman"/>
          <w:kern w:val="0"/>
          <w:lang w:eastAsia="pt-BR" w:bidi="ar-SA"/>
        </w:rPr>
      </w:pPr>
      <w:r w:rsidRPr="006D4DE4">
        <w:rPr>
          <w:rFonts w:eastAsia="Times New Roman" w:cs="Times New Roman"/>
          <w:kern w:val="0"/>
          <w:lang w:eastAsia="pt-BR" w:bidi="ar-SA"/>
        </w:rPr>
        <w:t>A presente contratação visa alcançar um conjunto de resultados estratégicos essenciais para o cumprimento da missão institucional e das diretrizes previstas no Plano Estratégico 2026–2027 do Consórcio Público de Saúde da Microrregião de Crato (CPSMC), cujo propósito é “garantir o acesso equitativo e qualificado aos serviços especializados de saúde, promovendo a eficiência na gestão dos recursos públicos, a integração regional e a melhoria contínua dos serviços”.</w:t>
      </w:r>
    </w:p>
    <w:p w14:paraId="03A8F796" w14:textId="4F055E73" w:rsidR="006D4DE4" w:rsidRPr="006D4DE4" w:rsidRDefault="006D4DE4" w:rsidP="00F036B6">
      <w:pPr>
        <w:widowControl/>
        <w:suppressAutoHyphens w:val="0"/>
        <w:spacing w:before="240" w:after="240"/>
        <w:jc w:val="both"/>
        <w:rPr>
          <w:rFonts w:eastAsia="Times New Roman" w:cs="Times New Roman"/>
          <w:kern w:val="0"/>
          <w:lang w:eastAsia="pt-BR" w:bidi="ar-SA"/>
        </w:rPr>
      </w:pPr>
      <w:r w:rsidRPr="006D4DE4">
        <w:rPr>
          <w:rFonts w:eastAsia="Times New Roman" w:cs="Times New Roman"/>
          <w:kern w:val="0"/>
          <w:lang w:eastAsia="pt-BR" w:bidi="ar-SA"/>
        </w:rPr>
        <w:t>Nesse contexto, a contratação de serviços de manutenção preventiva e corretiva de aparelhos de ar-condicionado, tem por finalidade assegurar a continuidade, regularidade e qualidade das condições ambientais nas unidades assistenciais e administrativas do CPSMC. A adequada climatização dos ambientes é fator essencial para o funcionamento seguro dos serviços de saúde, especialmente em consultórios, salas de exames, ambientes de procedimentos, setores de apoio diagnóstico e áreas administrativas, contribuindo diretamente para o conforto térmico, a segurança sanitária, a preservação de equipamentos médico-hospitalares sensíveis à temperatura e a qualidade do atendimento prestado à população.</w:t>
      </w:r>
    </w:p>
    <w:p w14:paraId="042EF1AA" w14:textId="77777777" w:rsidR="006D4DE4" w:rsidRPr="006D4DE4" w:rsidRDefault="006D4DE4" w:rsidP="00F036B6">
      <w:pPr>
        <w:widowControl/>
        <w:suppressAutoHyphens w:val="0"/>
        <w:spacing w:before="240" w:after="240"/>
        <w:jc w:val="both"/>
        <w:rPr>
          <w:rFonts w:eastAsia="Times New Roman" w:cs="Times New Roman"/>
          <w:kern w:val="0"/>
          <w:lang w:eastAsia="pt-BR" w:bidi="ar-SA"/>
        </w:rPr>
      </w:pPr>
      <w:r w:rsidRPr="006D4DE4">
        <w:rPr>
          <w:rFonts w:eastAsia="Times New Roman" w:cs="Times New Roman"/>
          <w:kern w:val="0"/>
          <w:lang w:eastAsia="pt-BR" w:bidi="ar-SA"/>
        </w:rPr>
        <w:t>A manutenção periódica dos sistemas de climatização constitui medida indispensável para evitar paralisações inesperadas, reduzir falhas técnicas, aumentar a vida útil dos equipamentos e prevenir riscos operacionais que possam impactar a continuidade dos serviços assistenciais.</w:t>
      </w:r>
    </w:p>
    <w:p w14:paraId="17F9B4C4" w14:textId="77777777" w:rsidR="006D4DE4" w:rsidRPr="006D4DE4" w:rsidRDefault="006D4DE4" w:rsidP="00F036B6">
      <w:pPr>
        <w:widowControl/>
        <w:suppressAutoHyphens w:val="0"/>
        <w:spacing w:before="240" w:after="240"/>
        <w:jc w:val="both"/>
        <w:rPr>
          <w:rFonts w:eastAsia="Times New Roman" w:cs="Times New Roman"/>
          <w:kern w:val="0"/>
          <w:lang w:eastAsia="pt-BR" w:bidi="ar-SA"/>
        </w:rPr>
      </w:pPr>
      <w:r w:rsidRPr="006D4DE4">
        <w:rPr>
          <w:rFonts w:eastAsia="Times New Roman" w:cs="Times New Roman"/>
          <w:kern w:val="0"/>
          <w:lang w:eastAsia="pt-BR" w:bidi="ar-SA"/>
        </w:rPr>
        <w:t>Como resultados pretendidos, destacam-se:</w:t>
      </w:r>
    </w:p>
    <w:p w14:paraId="61988AE8" w14:textId="77777777" w:rsidR="006D4DE4" w:rsidRPr="006D4DE4" w:rsidRDefault="006D4DE4" w:rsidP="00F036B6">
      <w:pPr>
        <w:widowControl/>
        <w:numPr>
          <w:ilvl w:val="0"/>
          <w:numId w:val="35"/>
        </w:numPr>
        <w:suppressAutoHyphens w:val="0"/>
        <w:ind w:left="714" w:hanging="357"/>
        <w:jc w:val="both"/>
        <w:rPr>
          <w:rFonts w:eastAsia="Times New Roman" w:cs="Times New Roman"/>
          <w:kern w:val="0"/>
          <w:lang w:eastAsia="pt-BR" w:bidi="ar-SA"/>
        </w:rPr>
      </w:pPr>
      <w:r w:rsidRPr="006D4DE4">
        <w:rPr>
          <w:rFonts w:eastAsia="Times New Roman" w:cs="Times New Roman"/>
          <w:kern w:val="0"/>
          <w:lang w:eastAsia="pt-BR" w:bidi="ar-SA"/>
        </w:rPr>
        <w:t>Garantia do funcionamento contínuo e adequado dos sistemas de climatização das unidades, prevenindo interrupções nos atendimentos decorrentes de falhas técnicas;</w:t>
      </w:r>
    </w:p>
    <w:p w14:paraId="3415DFF7" w14:textId="77777777" w:rsidR="006D4DE4" w:rsidRPr="006D4DE4" w:rsidRDefault="006D4DE4" w:rsidP="00F036B6">
      <w:pPr>
        <w:widowControl/>
        <w:numPr>
          <w:ilvl w:val="0"/>
          <w:numId w:val="35"/>
        </w:numPr>
        <w:suppressAutoHyphens w:val="0"/>
        <w:ind w:left="714" w:hanging="357"/>
        <w:jc w:val="both"/>
        <w:rPr>
          <w:rFonts w:eastAsia="Times New Roman" w:cs="Times New Roman"/>
          <w:kern w:val="0"/>
          <w:lang w:eastAsia="pt-BR" w:bidi="ar-SA"/>
        </w:rPr>
      </w:pPr>
      <w:r w:rsidRPr="006D4DE4">
        <w:rPr>
          <w:rFonts w:eastAsia="Times New Roman" w:cs="Times New Roman"/>
          <w:kern w:val="0"/>
          <w:lang w:eastAsia="pt-BR" w:bidi="ar-SA"/>
        </w:rPr>
        <w:lastRenderedPageBreak/>
        <w:t>Redução de riscos sanitários e assistenciais associados à inadequada qualidade do ar interior e ao desconforto térmico em ambientes de atendimento à saúde;</w:t>
      </w:r>
    </w:p>
    <w:p w14:paraId="463DDFF8" w14:textId="77777777" w:rsidR="006D4DE4" w:rsidRPr="006D4DE4" w:rsidRDefault="006D4DE4" w:rsidP="00F036B6">
      <w:pPr>
        <w:widowControl/>
        <w:numPr>
          <w:ilvl w:val="0"/>
          <w:numId w:val="35"/>
        </w:numPr>
        <w:suppressAutoHyphens w:val="0"/>
        <w:ind w:left="714" w:hanging="357"/>
        <w:jc w:val="both"/>
        <w:rPr>
          <w:rFonts w:eastAsia="Times New Roman" w:cs="Times New Roman"/>
          <w:kern w:val="0"/>
          <w:lang w:eastAsia="pt-BR" w:bidi="ar-SA"/>
        </w:rPr>
      </w:pPr>
      <w:r w:rsidRPr="006D4DE4">
        <w:rPr>
          <w:rFonts w:eastAsia="Times New Roman" w:cs="Times New Roman"/>
          <w:kern w:val="0"/>
          <w:lang w:eastAsia="pt-BR" w:bidi="ar-SA"/>
        </w:rPr>
        <w:t>Melhoria da eficiência operacional das unidades assistenciais e administrativas, com maior previsibilidade na programação das manutenções e redução de intervenções emergenciais;</w:t>
      </w:r>
    </w:p>
    <w:p w14:paraId="4EC613BF" w14:textId="77777777" w:rsidR="006D4DE4" w:rsidRPr="006D4DE4" w:rsidRDefault="006D4DE4" w:rsidP="00F036B6">
      <w:pPr>
        <w:widowControl/>
        <w:numPr>
          <w:ilvl w:val="0"/>
          <w:numId w:val="35"/>
        </w:numPr>
        <w:suppressAutoHyphens w:val="0"/>
        <w:ind w:left="714" w:hanging="357"/>
        <w:jc w:val="both"/>
        <w:rPr>
          <w:rFonts w:eastAsia="Times New Roman" w:cs="Times New Roman"/>
          <w:kern w:val="0"/>
          <w:lang w:eastAsia="pt-BR" w:bidi="ar-SA"/>
        </w:rPr>
      </w:pPr>
      <w:r w:rsidRPr="006D4DE4">
        <w:rPr>
          <w:rFonts w:eastAsia="Times New Roman" w:cs="Times New Roman"/>
          <w:kern w:val="0"/>
          <w:lang w:eastAsia="pt-BR" w:bidi="ar-SA"/>
        </w:rPr>
        <w:t>Preservação da vida útil dos equipamentos e redução de custos decorrentes de substituições prematuras ou manutenções corretivas de maior complexidade;</w:t>
      </w:r>
    </w:p>
    <w:p w14:paraId="1FF05A62" w14:textId="77777777" w:rsidR="006D4DE4" w:rsidRPr="006D4DE4" w:rsidRDefault="006D4DE4" w:rsidP="00F036B6">
      <w:pPr>
        <w:widowControl/>
        <w:numPr>
          <w:ilvl w:val="0"/>
          <w:numId w:val="35"/>
        </w:numPr>
        <w:suppressAutoHyphens w:val="0"/>
        <w:ind w:left="714" w:hanging="357"/>
        <w:jc w:val="both"/>
        <w:rPr>
          <w:rFonts w:eastAsia="Times New Roman" w:cs="Times New Roman"/>
          <w:kern w:val="0"/>
          <w:lang w:eastAsia="pt-BR" w:bidi="ar-SA"/>
        </w:rPr>
      </w:pPr>
      <w:r w:rsidRPr="006D4DE4">
        <w:rPr>
          <w:rFonts w:eastAsia="Times New Roman" w:cs="Times New Roman"/>
          <w:kern w:val="0"/>
          <w:lang w:eastAsia="pt-BR" w:bidi="ar-SA"/>
        </w:rPr>
        <w:t>Otimização da aplicação dos recursos públicos, mediante contratação planejada, competitiva e alinhada aos princípios da economicidade e da vantajosidade;</w:t>
      </w:r>
    </w:p>
    <w:p w14:paraId="62C82CD4" w14:textId="77777777" w:rsidR="006D4DE4" w:rsidRPr="006D4DE4" w:rsidRDefault="006D4DE4" w:rsidP="00F036B6">
      <w:pPr>
        <w:widowControl/>
        <w:numPr>
          <w:ilvl w:val="0"/>
          <w:numId w:val="35"/>
        </w:numPr>
        <w:suppressAutoHyphens w:val="0"/>
        <w:ind w:left="714" w:hanging="357"/>
        <w:jc w:val="both"/>
        <w:rPr>
          <w:rFonts w:eastAsia="Times New Roman" w:cs="Times New Roman"/>
          <w:kern w:val="0"/>
          <w:lang w:eastAsia="pt-BR" w:bidi="ar-SA"/>
        </w:rPr>
      </w:pPr>
      <w:r w:rsidRPr="006D4DE4">
        <w:rPr>
          <w:rFonts w:eastAsia="Times New Roman" w:cs="Times New Roman"/>
          <w:kern w:val="0"/>
          <w:lang w:eastAsia="pt-BR" w:bidi="ar-SA"/>
        </w:rPr>
        <w:t>Fortalecimento da padronização dos procedimentos de manutenção nas unidades consorciadas, promovendo uniformidade técnica e melhoria contínua dos serviços;</w:t>
      </w:r>
    </w:p>
    <w:p w14:paraId="346CA8F1" w14:textId="77777777" w:rsidR="006D4DE4" w:rsidRPr="006D4DE4" w:rsidRDefault="006D4DE4" w:rsidP="00F036B6">
      <w:pPr>
        <w:widowControl/>
        <w:numPr>
          <w:ilvl w:val="0"/>
          <w:numId w:val="35"/>
        </w:numPr>
        <w:suppressAutoHyphens w:val="0"/>
        <w:ind w:left="714" w:hanging="357"/>
        <w:jc w:val="both"/>
        <w:rPr>
          <w:rFonts w:eastAsia="Times New Roman" w:cs="Times New Roman"/>
          <w:kern w:val="0"/>
          <w:lang w:eastAsia="pt-BR" w:bidi="ar-SA"/>
        </w:rPr>
      </w:pPr>
      <w:r w:rsidRPr="006D4DE4">
        <w:rPr>
          <w:rFonts w:eastAsia="Times New Roman" w:cs="Times New Roman"/>
          <w:kern w:val="0"/>
          <w:lang w:eastAsia="pt-BR" w:bidi="ar-SA"/>
        </w:rPr>
        <w:t>Contribuição para o cumprimento das metas institucionais relacionadas à ampliação do acesso, à redução de interrupções operacionais e ao aprimoramento da qualidade da assistência especializada ofertada.</w:t>
      </w:r>
    </w:p>
    <w:p w14:paraId="4799FCEB" w14:textId="77777777" w:rsidR="006D4DE4" w:rsidRPr="006D4DE4" w:rsidRDefault="006D4DE4" w:rsidP="00F036B6">
      <w:pPr>
        <w:widowControl/>
        <w:suppressAutoHyphens w:val="0"/>
        <w:spacing w:before="240" w:after="240"/>
        <w:jc w:val="both"/>
        <w:rPr>
          <w:rFonts w:eastAsia="Times New Roman" w:cs="Times New Roman"/>
          <w:kern w:val="0"/>
          <w:lang w:eastAsia="pt-BR" w:bidi="ar-SA"/>
        </w:rPr>
      </w:pPr>
      <w:r w:rsidRPr="006D4DE4">
        <w:rPr>
          <w:rFonts w:eastAsia="Times New Roman" w:cs="Times New Roman"/>
          <w:kern w:val="0"/>
          <w:lang w:eastAsia="pt-BR" w:bidi="ar-SA"/>
        </w:rPr>
        <w:t>Dessa forma, a contratação em análise constitui instrumento estratégico para a concretização dos objetivos do CPSMC no biênio 2026–2027, ao viabilizar a manutenção de infraestrutura essencial ao funcionamento das unidades de saúde, promover eficiência administrativa e assegurar condições adequadas para a prestação de serviços especializados à população dos municípios consorciados.</w:t>
      </w:r>
    </w:p>
    <w:p w14:paraId="657A44C7" w14:textId="208B04B4" w:rsidR="00C85F6F" w:rsidRPr="00813D44" w:rsidRDefault="00C85F6F" w:rsidP="00F036B6">
      <w:pPr>
        <w:spacing w:before="240" w:after="240"/>
        <w:jc w:val="both"/>
        <w:rPr>
          <w:b/>
        </w:rPr>
      </w:pPr>
      <w:r w:rsidRPr="00813D44">
        <w:rPr>
          <w:b/>
        </w:rPr>
        <w:t>11. PROVIDÊNCIAS PARA A ADEQUAÇÃO DO AMBIENTE DO ÓRGÃO</w:t>
      </w:r>
    </w:p>
    <w:p w14:paraId="4DFB2283" w14:textId="2D25CB5C" w:rsidR="006D4DE4" w:rsidRPr="006D4DE4" w:rsidRDefault="006D4DE4" w:rsidP="006D4DE4">
      <w:pPr>
        <w:widowControl/>
        <w:suppressAutoHyphens w:val="0"/>
        <w:spacing w:before="100" w:beforeAutospacing="1" w:after="100" w:afterAutospacing="1"/>
        <w:jc w:val="both"/>
        <w:rPr>
          <w:rFonts w:eastAsia="Times New Roman" w:cs="Times New Roman"/>
          <w:kern w:val="0"/>
          <w:lang w:eastAsia="pt-BR" w:bidi="ar-SA"/>
        </w:rPr>
      </w:pPr>
      <w:r w:rsidRPr="006D4DE4">
        <w:rPr>
          <w:rFonts w:eastAsia="Times New Roman" w:cs="Times New Roman"/>
          <w:kern w:val="0"/>
          <w:lang w:eastAsia="pt-BR" w:bidi="ar-SA"/>
        </w:rPr>
        <w:t>Para assegurar a adequada execução dos serviços de manutenção preventiva e corretiva dos aparelhos de ar-condicionado, o CPSMC adotará medidas administrativas e operacionais necessárias à boa gestão contratual.</w:t>
      </w:r>
      <w:r>
        <w:rPr>
          <w:rFonts w:eastAsia="Times New Roman" w:cs="Times New Roman"/>
          <w:kern w:val="0"/>
          <w:lang w:eastAsia="pt-BR" w:bidi="ar-SA"/>
        </w:rPr>
        <w:t xml:space="preserve"> </w:t>
      </w:r>
      <w:r w:rsidRPr="006D4DE4">
        <w:rPr>
          <w:rFonts w:eastAsia="Times New Roman" w:cs="Times New Roman"/>
          <w:kern w:val="0"/>
          <w:lang w:eastAsia="pt-BR" w:bidi="ar-SA"/>
        </w:rPr>
        <w:t>Será formalmente designado fiscal do contrato, responsável pelo acompanhamento da execução, validação dos relatórios técnicos, controle dos chamados corretivos e conferência das peças eventualmente substituídas.</w:t>
      </w:r>
    </w:p>
    <w:p w14:paraId="4BFD25E5" w14:textId="3633F082" w:rsidR="006D4DE4" w:rsidRPr="006D4DE4" w:rsidRDefault="006D4DE4" w:rsidP="006D4DE4">
      <w:pPr>
        <w:widowControl/>
        <w:suppressAutoHyphens w:val="0"/>
        <w:spacing w:before="100" w:beforeAutospacing="1" w:after="100" w:afterAutospacing="1"/>
        <w:jc w:val="both"/>
        <w:rPr>
          <w:rFonts w:eastAsia="Times New Roman" w:cs="Times New Roman"/>
          <w:kern w:val="0"/>
          <w:lang w:eastAsia="pt-BR" w:bidi="ar-SA"/>
        </w:rPr>
      </w:pPr>
      <w:r w:rsidRPr="006D4DE4">
        <w:rPr>
          <w:rFonts w:eastAsia="Times New Roman" w:cs="Times New Roman"/>
          <w:kern w:val="0"/>
          <w:lang w:eastAsia="pt-BR" w:bidi="ar-SA"/>
        </w:rPr>
        <w:t>Será elaborado cronograma anual de manutenções preventivas, bem como instituído fluxo padronizado para registro e acompanhamento de chamados corretivos, garantindo rastreabilidade das intervenções realizadas.</w:t>
      </w:r>
      <w:r>
        <w:rPr>
          <w:rFonts w:eastAsia="Times New Roman" w:cs="Times New Roman"/>
          <w:kern w:val="0"/>
          <w:lang w:eastAsia="pt-BR" w:bidi="ar-SA"/>
        </w:rPr>
        <w:t xml:space="preserve"> </w:t>
      </w:r>
      <w:r w:rsidRPr="006D4DE4">
        <w:rPr>
          <w:rFonts w:eastAsia="Times New Roman" w:cs="Times New Roman"/>
          <w:kern w:val="0"/>
          <w:lang w:eastAsia="pt-BR" w:bidi="ar-SA"/>
        </w:rPr>
        <w:t>As unidades assegurarão condições adequadas de acesso aos equipamentos e organização dos ambientes para execução dos serviços. Também será mantido controle do histórico de manutenção por equipamento, permitindo monitoramento de falhas recorrentes e apoio à tomada de decisão futura.</w:t>
      </w:r>
    </w:p>
    <w:p w14:paraId="49A3A1CD" w14:textId="77777777" w:rsidR="006D4DE4" w:rsidRPr="006D4DE4" w:rsidRDefault="006D4DE4" w:rsidP="006D4DE4">
      <w:pPr>
        <w:widowControl/>
        <w:suppressAutoHyphens w:val="0"/>
        <w:spacing w:before="100" w:beforeAutospacing="1" w:after="100" w:afterAutospacing="1"/>
        <w:jc w:val="both"/>
        <w:rPr>
          <w:rFonts w:eastAsia="Times New Roman" w:cs="Times New Roman"/>
          <w:kern w:val="0"/>
          <w:lang w:eastAsia="pt-BR" w:bidi="ar-SA"/>
        </w:rPr>
      </w:pPr>
      <w:r w:rsidRPr="006D4DE4">
        <w:rPr>
          <w:rFonts w:eastAsia="Times New Roman" w:cs="Times New Roman"/>
          <w:kern w:val="0"/>
          <w:lang w:eastAsia="pt-BR" w:bidi="ar-SA"/>
        </w:rPr>
        <w:t>Tais providências visam fortalecer a fiscalização, mitigar riscos operacionais e assegurar a continuidade e eficiência dos serviços, em conformidade com os princípios do planejamento, eficiência e economicidade previstos na Lei nº 14.133/2021.</w:t>
      </w:r>
    </w:p>
    <w:p w14:paraId="1E2ACCE7" w14:textId="29A70FD1" w:rsidR="00C85F6F" w:rsidRPr="00813D44" w:rsidRDefault="00C85F6F" w:rsidP="00BD4C27">
      <w:pPr>
        <w:spacing w:before="240" w:after="240"/>
        <w:jc w:val="both"/>
        <w:rPr>
          <w:b/>
        </w:rPr>
      </w:pPr>
      <w:r w:rsidRPr="00813D44">
        <w:rPr>
          <w:b/>
        </w:rPr>
        <w:t xml:space="preserve">12. CONTRATAÇÕES CORRELATAS E/OU INTERDEPENDENTES </w:t>
      </w:r>
    </w:p>
    <w:p w14:paraId="6B037782" w14:textId="77777777" w:rsidR="00EC1B25" w:rsidRPr="00813D44" w:rsidRDefault="00EC1B25" w:rsidP="00171270">
      <w:pPr>
        <w:spacing w:before="240" w:after="240"/>
        <w:jc w:val="both"/>
      </w:pPr>
      <w:r w:rsidRPr="00813D44">
        <w:t>Durante o planejamento da contratação não foram encontradas contratações correlatas e/ou interdependente.</w:t>
      </w:r>
    </w:p>
    <w:p w14:paraId="7F0C9BE7" w14:textId="77777777" w:rsidR="00C85F6F" w:rsidRPr="00813D44" w:rsidRDefault="00C85F6F" w:rsidP="00C85F6F">
      <w:pPr>
        <w:spacing w:before="240" w:after="240"/>
        <w:jc w:val="both"/>
        <w:rPr>
          <w:b/>
        </w:rPr>
      </w:pPr>
      <w:r w:rsidRPr="00813D44">
        <w:rPr>
          <w:b/>
        </w:rPr>
        <w:t xml:space="preserve">13. IMPACTO AMBIENTAL </w:t>
      </w:r>
    </w:p>
    <w:p w14:paraId="30718FBA" w14:textId="77777777" w:rsidR="006D4DE4" w:rsidRPr="006D4DE4" w:rsidRDefault="006D4DE4" w:rsidP="006D4DE4">
      <w:pPr>
        <w:widowControl/>
        <w:suppressAutoHyphens w:val="0"/>
        <w:spacing w:before="100" w:beforeAutospacing="1" w:after="100" w:afterAutospacing="1"/>
        <w:jc w:val="both"/>
        <w:rPr>
          <w:rFonts w:eastAsia="Times New Roman" w:cs="Times New Roman"/>
          <w:kern w:val="0"/>
          <w:lang w:eastAsia="pt-BR" w:bidi="ar-SA"/>
        </w:rPr>
      </w:pPr>
      <w:r w:rsidRPr="006D4DE4">
        <w:rPr>
          <w:rFonts w:eastAsia="Times New Roman" w:cs="Times New Roman"/>
          <w:kern w:val="0"/>
          <w:lang w:eastAsia="pt-BR" w:bidi="ar-SA"/>
        </w:rPr>
        <w:t xml:space="preserve">A presente contratação possui potencial impacto ambiental relacionado principalmente ao manuseio e eventual reposição de gás refrigerante, descarte de peças substituídas </w:t>
      </w:r>
      <w:r w:rsidRPr="006D4DE4">
        <w:rPr>
          <w:rFonts w:eastAsia="Times New Roman" w:cs="Times New Roman"/>
          <w:kern w:val="0"/>
          <w:lang w:eastAsia="pt-BR" w:bidi="ar-SA"/>
        </w:rPr>
        <w:lastRenderedPageBreak/>
        <w:t>(compressores, placas eletrônicas, filtros, capacitores, entre outros) e geração de resíduos decorrentes das atividades de manutenção.</w:t>
      </w:r>
    </w:p>
    <w:p w14:paraId="0FA39D81" w14:textId="77777777" w:rsidR="006D4DE4" w:rsidRPr="006D4DE4" w:rsidRDefault="006D4DE4" w:rsidP="006D4DE4">
      <w:pPr>
        <w:widowControl/>
        <w:suppressAutoHyphens w:val="0"/>
        <w:spacing w:before="100" w:beforeAutospacing="1" w:after="100" w:afterAutospacing="1"/>
        <w:jc w:val="both"/>
        <w:rPr>
          <w:rFonts w:eastAsia="Times New Roman" w:cs="Times New Roman"/>
          <w:kern w:val="0"/>
          <w:lang w:eastAsia="pt-BR" w:bidi="ar-SA"/>
        </w:rPr>
      </w:pPr>
      <w:r w:rsidRPr="006D4DE4">
        <w:rPr>
          <w:rFonts w:eastAsia="Times New Roman" w:cs="Times New Roman"/>
          <w:kern w:val="0"/>
          <w:lang w:eastAsia="pt-BR" w:bidi="ar-SA"/>
        </w:rPr>
        <w:t>A execução dos serviços deverá observar a legislação ambiental vigente, especialmente quanto ao correto recolhimento, armazenamento e destinação final de resíduos e componentes substituídos, bem como quanto ao manejo adequado de fluidos refrigerantes, evitando vazamentos que possam causar danos ao meio ambiente.</w:t>
      </w:r>
    </w:p>
    <w:p w14:paraId="12DE1A8F" w14:textId="77777777" w:rsidR="006D4DE4" w:rsidRPr="006D4DE4" w:rsidRDefault="006D4DE4" w:rsidP="006D4DE4">
      <w:pPr>
        <w:widowControl/>
        <w:suppressAutoHyphens w:val="0"/>
        <w:spacing w:before="100" w:beforeAutospacing="1" w:after="100" w:afterAutospacing="1"/>
        <w:jc w:val="both"/>
        <w:rPr>
          <w:rFonts w:eastAsia="Times New Roman" w:cs="Times New Roman"/>
          <w:kern w:val="0"/>
          <w:lang w:eastAsia="pt-BR" w:bidi="ar-SA"/>
        </w:rPr>
      </w:pPr>
      <w:r w:rsidRPr="006D4DE4">
        <w:rPr>
          <w:rFonts w:eastAsia="Times New Roman" w:cs="Times New Roman"/>
          <w:kern w:val="0"/>
          <w:lang w:eastAsia="pt-BR" w:bidi="ar-SA"/>
        </w:rPr>
        <w:t>A contratada deverá adotar boas práticas ambientais, incluindo:</w:t>
      </w:r>
    </w:p>
    <w:p w14:paraId="6DAD985E" w14:textId="77777777" w:rsidR="006D4DE4" w:rsidRPr="006D4DE4" w:rsidRDefault="006D4DE4" w:rsidP="006D4DE4">
      <w:pPr>
        <w:widowControl/>
        <w:numPr>
          <w:ilvl w:val="0"/>
          <w:numId w:val="36"/>
        </w:numPr>
        <w:suppressAutoHyphens w:val="0"/>
        <w:spacing w:before="100" w:beforeAutospacing="1" w:after="100" w:afterAutospacing="1"/>
        <w:jc w:val="both"/>
        <w:rPr>
          <w:rFonts w:eastAsia="Times New Roman" w:cs="Times New Roman"/>
          <w:kern w:val="0"/>
          <w:lang w:eastAsia="pt-BR" w:bidi="ar-SA"/>
        </w:rPr>
      </w:pPr>
      <w:r w:rsidRPr="006D4DE4">
        <w:rPr>
          <w:rFonts w:eastAsia="Times New Roman" w:cs="Times New Roman"/>
          <w:kern w:val="0"/>
          <w:lang w:eastAsia="pt-BR" w:bidi="ar-SA"/>
        </w:rPr>
        <w:t>Destinação ambientalmente adequada das peças inutilizadas;</w:t>
      </w:r>
    </w:p>
    <w:p w14:paraId="37BB45BC" w14:textId="77777777" w:rsidR="006D4DE4" w:rsidRPr="006D4DE4" w:rsidRDefault="006D4DE4" w:rsidP="006D4DE4">
      <w:pPr>
        <w:widowControl/>
        <w:numPr>
          <w:ilvl w:val="0"/>
          <w:numId w:val="36"/>
        </w:numPr>
        <w:suppressAutoHyphens w:val="0"/>
        <w:spacing w:before="100" w:beforeAutospacing="1" w:after="100" w:afterAutospacing="1"/>
        <w:jc w:val="both"/>
        <w:rPr>
          <w:rFonts w:eastAsia="Times New Roman" w:cs="Times New Roman"/>
          <w:kern w:val="0"/>
          <w:lang w:eastAsia="pt-BR" w:bidi="ar-SA"/>
        </w:rPr>
      </w:pPr>
      <w:r w:rsidRPr="006D4DE4">
        <w:rPr>
          <w:rFonts w:eastAsia="Times New Roman" w:cs="Times New Roman"/>
          <w:kern w:val="0"/>
          <w:lang w:eastAsia="pt-BR" w:bidi="ar-SA"/>
        </w:rPr>
        <w:t>Recolhimento e descarte correto de resíduos gerados;</w:t>
      </w:r>
    </w:p>
    <w:p w14:paraId="266F133E" w14:textId="77777777" w:rsidR="006D4DE4" w:rsidRPr="006D4DE4" w:rsidRDefault="006D4DE4" w:rsidP="006D4DE4">
      <w:pPr>
        <w:widowControl/>
        <w:numPr>
          <w:ilvl w:val="0"/>
          <w:numId w:val="36"/>
        </w:numPr>
        <w:suppressAutoHyphens w:val="0"/>
        <w:spacing w:before="100" w:beforeAutospacing="1" w:after="100" w:afterAutospacing="1"/>
        <w:jc w:val="both"/>
        <w:rPr>
          <w:rFonts w:eastAsia="Times New Roman" w:cs="Times New Roman"/>
          <w:kern w:val="0"/>
          <w:lang w:eastAsia="pt-BR" w:bidi="ar-SA"/>
        </w:rPr>
      </w:pPr>
      <w:r w:rsidRPr="006D4DE4">
        <w:rPr>
          <w:rFonts w:eastAsia="Times New Roman" w:cs="Times New Roman"/>
          <w:kern w:val="0"/>
          <w:lang w:eastAsia="pt-BR" w:bidi="ar-SA"/>
        </w:rPr>
        <w:t>Manuseio técnico apropriado de gases refrigerantes;</w:t>
      </w:r>
    </w:p>
    <w:p w14:paraId="0E41F21D" w14:textId="77777777" w:rsidR="006D4DE4" w:rsidRPr="006D4DE4" w:rsidRDefault="006D4DE4" w:rsidP="006D4DE4">
      <w:pPr>
        <w:widowControl/>
        <w:numPr>
          <w:ilvl w:val="0"/>
          <w:numId w:val="36"/>
        </w:numPr>
        <w:suppressAutoHyphens w:val="0"/>
        <w:spacing w:before="100" w:beforeAutospacing="1" w:after="100" w:afterAutospacing="1"/>
        <w:jc w:val="both"/>
        <w:rPr>
          <w:rFonts w:eastAsia="Times New Roman" w:cs="Times New Roman"/>
          <w:kern w:val="0"/>
          <w:lang w:eastAsia="pt-BR" w:bidi="ar-SA"/>
        </w:rPr>
      </w:pPr>
      <w:r w:rsidRPr="006D4DE4">
        <w:rPr>
          <w:rFonts w:eastAsia="Times New Roman" w:cs="Times New Roman"/>
          <w:kern w:val="0"/>
          <w:lang w:eastAsia="pt-BR" w:bidi="ar-SA"/>
        </w:rPr>
        <w:t>Adoção de procedimentos que contribuam para a eficiência energética dos equipamentos.</w:t>
      </w:r>
    </w:p>
    <w:p w14:paraId="12F20C0B" w14:textId="77777777" w:rsidR="006D4DE4" w:rsidRPr="006D4DE4" w:rsidRDefault="006D4DE4" w:rsidP="006D4DE4">
      <w:pPr>
        <w:widowControl/>
        <w:suppressAutoHyphens w:val="0"/>
        <w:spacing w:before="100" w:beforeAutospacing="1" w:after="100" w:afterAutospacing="1"/>
        <w:jc w:val="both"/>
        <w:rPr>
          <w:rFonts w:eastAsia="Times New Roman" w:cs="Times New Roman"/>
          <w:kern w:val="0"/>
          <w:lang w:eastAsia="pt-BR" w:bidi="ar-SA"/>
        </w:rPr>
      </w:pPr>
      <w:r w:rsidRPr="006D4DE4">
        <w:rPr>
          <w:rFonts w:eastAsia="Times New Roman" w:cs="Times New Roman"/>
          <w:kern w:val="0"/>
          <w:lang w:eastAsia="pt-BR" w:bidi="ar-SA"/>
        </w:rPr>
        <w:t>Ressalta-se que a manutenção preventiva periódica contribui para a redução do consumo de energia elétrica e para o aumento da vida útil dos equipamentos, promovendo sustentabilidade e uso racional de recursos públicos, em consonância com os princípios do desenvolvimento nacional sustentável e da eficiência previstos na Lei nº 14.133/2021.</w:t>
      </w:r>
    </w:p>
    <w:p w14:paraId="3E3571E4" w14:textId="45D2AFE0" w:rsidR="00C85F6F" w:rsidRPr="00C62D16" w:rsidRDefault="00C85F6F" w:rsidP="00C85F6F">
      <w:pPr>
        <w:spacing w:before="240" w:after="240"/>
        <w:jc w:val="both"/>
        <w:rPr>
          <w:b/>
        </w:rPr>
      </w:pPr>
      <w:r w:rsidRPr="00C62D16">
        <w:rPr>
          <w:b/>
        </w:rPr>
        <w:t>14. POSCIONAMENTO CONCLUSIVO</w:t>
      </w:r>
    </w:p>
    <w:p w14:paraId="1CD84071" w14:textId="77777777" w:rsidR="00016868" w:rsidRPr="00014A9A" w:rsidRDefault="00016868" w:rsidP="00016868">
      <w:pPr>
        <w:widowControl/>
        <w:suppressAutoHyphens w:val="0"/>
        <w:spacing w:before="100" w:beforeAutospacing="1" w:after="100" w:afterAutospacing="1"/>
        <w:ind w:firstLine="709"/>
        <w:jc w:val="both"/>
        <w:rPr>
          <w:rFonts w:eastAsia="Times New Roman" w:cs="Times New Roman"/>
          <w:kern w:val="0"/>
          <w:lang w:eastAsia="pt-BR" w:bidi="ar-SA"/>
        </w:rPr>
      </w:pPr>
      <w:r w:rsidRPr="00014A9A">
        <w:rPr>
          <w:rFonts w:eastAsia="Times New Roman" w:cs="Times New Roman"/>
          <w:kern w:val="0"/>
          <w:lang w:eastAsia="pt-BR" w:bidi="ar-SA"/>
        </w:rPr>
        <w:t>À luz das análises técnicas, administrativas, jurídicas e econômicas desenvolvidas ao longo deste Estudo Técnico Preliminar, conclui-se que a contratação proposta é necessária, oportuna, viável e plenamente justificada, configurando-se como a solução mais adequada para o atendimento das necessidades assistenciais das unidades</w:t>
      </w:r>
      <w:r>
        <w:rPr>
          <w:rFonts w:eastAsia="Times New Roman" w:cs="Times New Roman"/>
          <w:kern w:val="0"/>
          <w:lang w:eastAsia="pt-BR" w:bidi="ar-SA"/>
        </w:rPr>
        <w:t xml:space="preserve"> demandantes</w:t>
      </w:r>
      <w:r w:rsidRPr="00014A9A">
        <w:rPr>
          <w:rFonts w:eastAsia="Times New Roman" w:cs="Times New Roman"/>
          <w:kern w:val="0"/>
          <w:lang w:eastAsia="pt-BR" w:bidi="ar-SA"/>
        </w:rPr>
        <w:t>, no âmbito do Consórcio Público de Saúde da Microrregião de Crato – CPSMC.</w:t>
      </w:r>
    </w:p>
    <w:p w14:paraId="2F2CF722" w14:textId="15F64BFF" w:rsidR="00016868" w:rsidRPr="00014A9A" w:rsidRDefault="00016868" w:rsidP="00016868">
      <w:pPr>
        <w:widowControl/>
        <w:suppressAutoHyphens w:val="0"/>
        <w:spacing w:before="100" w:beforeAutospacing="1" w:after="100" w:afterAutospacing="1"/>
        <w:ind w:firstLine="709"/>
        <w:jc w:val="both"/>
        <w:rPr>
          <w:rFonts w:eastAsia="Times New Roman" w:cs="Times New Roman"/>
          <w:kern w:val="0"/>
          <w:lang w:eastAsia="pt-BR" w:bidi="ar-SA"/>
        </w:rPr>
      </w:pPr>
      <w:r w:rsidRPr="00014A9A">
        <w:rPr>
          <w:rFonts w:eastAsia="Times New Roman" w:cs="Times New Roman"/>
          <w:kern w:val="0"/>
          <w:lang w:eastAsia="pt-BR" w:bidi="ar-SA"/>
        </w:rPr>
        <w:t>Restou demonstrado que a presente contratação</w:t>
      </w:r>
      <w:r>
        <w:rPr>
          <w:rFonts w:eastAsia="Times New Roman" w:cs="Times New Roman"/>
          <w:b/>
          <w:bCs/>
          <w:kern w:val="0"/>
          <w:lang w:eastAsia="pt-BR" w:bidi="ar-SA"/>
        </w:rPr>
        <w:t xml:space="preserve"> </w:t>
      </w:r>
      <w:r w:rsidRPr="00014A9A">
        <w:rPr>
          <w:rFonts w:eastAsia="Times New Roman" w:cs="Times New Roman"/>
          <w:kern w:val="0"/>
          <w:lang w:eastAsia="pt-BR" w:bidi="ar-SA"/>
        </w:rPr>
        <w:t>é condição indispensável para a continuidade</w:t>
      </w:r>
      <w:r>
        <w:rPr>
          <w:rFonts w:eastAsia="Times New Roman" w:cs="Times New Roman"/>
          <w:kern w:val="0"/>
          <w:lang w:eastAsia="pt-BR" w:bidi="ar-SA"/>
        </w:rPr>
        <w:t xml:space="preserve"> </w:t>
      </w:r>
      <w:r w:rsidRPr="00014A9A">
        <w:rPr>
          <w:rFonts w:eastAsia="Times New Roman" w:cs="Times New Roman"/>
          <w:kern w:val="0"/>
          <w:lang w:eastAsia="pt-BR" w:bidi="ar-SA"/>
        </w:rPr>
        <w:t xml:space="preserve">dos serviços de saúde especializados prestados à população usuária do SUS, contribuindo para maior </w:t>
      </w:r>
      <w:r>
        <w:rPr>
          <w:rFonts w:eastAsia="Times New Roman" w:cs="Times New Roman"/>
          <w:kern w:val="0"/>
          <w:lang w:eastAsia="pt-BR" w:bidi="ar-SA"/>
        </w:rPr>
        <w:t xml:space="preserve">qualidade dos serviços prestados </w:t>
      </w:r>
      <w:proofErr w:type="spellStart"/>
      <w:r>
        <w:rPr>
          <w:rFonts w:eastAsia="Times New Roman" w:cs="Times New Roman"/>
          <w:kern w:val="0"/>
          <w:lang w:eastAsia="pt-BR" w:bidi="ar-SA"/>
        </w:rPr>
        <w:t>a</w:t>
      </w:r>
      <w:proofErr w:type="spellEnd"/>
      <w:r>
        <w:rPr>
          <w:rFonts w:eastAsia="Times New Roman" w:cs="Times New Roman"/>
          <w:kern w:val="0"/>
          <w:lang w:eastAsia="pt-BR" w:bidi="ar-SA"/>
        </w:rPr>
        <w:t xml:space="preserve"> população usuária. </w:t>
      </w:r>
    </w:p>
    <w:p w14:paraId="6B11A326" w14:textId="77777777" w:rsidR="00016868" w:rsidRPr="00014A9A" w:rsidRDefault="00016868" w:rsidP="00016868">
      <w:pPr>
        <w:widowControl/>
        <w:suppressAutoHyphens w:val="0"/>
        <w:spacing w:before="100" w:beforeAutospacing="1" w:after="100" w:afterAutospacing="1"/>
        <w:ind w:firstLine="709"/>
        <w:jc w:val="both"/>
        <w:rPr>
          <w:rFonts w:eastAsia="Times New Roman" w:cs="Times New Roman"/>
          <w:kern w:val="0"/>
          <w:lang w:eastAsia="pt-BR" w:bidi="ar-SA"/>
        </w:rPr>
      </w:pPr>
      <w:r w:rsidRPr="00014A9A">
        <w:rPr>
          <w:rFonts w:eastAsia="Times New Roman" w:cs="Times New Roman"/>
          <w:kern w:val="0"/>
          <w:lang w:eastAsia="pt-BR" w:bidi="ar-SA"/>
        </w:rPr>
        <w:t>Diante d</w:t>
      </w:r>
      <w:r>
        <w:rPr>
          <w:rFonts w:eastAsia="Times New Roman" w:cs="Times New Roman"/>
          <w:kern w:val="0"/>
          <w:lang w:eastAsia="pt-BR" w:bidi="ar-SA"/>
        </w:rPr>
        <w:t>isso</w:t>
      </w:r>
      <w:r w:rsidRPr="00014A9A">
        <w:rPr>
          <w:rFonts w:eastAsia="Times New Roman" w:cs="Times New Roman"/>
          <w:kern w:val="0"/>
          <w:lang w:eastAsia="pt-BR" w:bidi="ar-SA"/>
        </w:rPr>
        <w:t xml:space="preserve">, posiciona-se este Estudo Técnico Preliminar de forma </w:t>
      </w:r>
      <w:r w:rsidRPr="00014A9A">
        <w:rPr>
          <w:rFonts w:eastAsia="Times New Roman" w:cs="Times New Roman"/>
          <w:b/>
          <w:bCs/>
          <w:kern w:val="0"/>
          <w:lang w:eastAsia="pt-BR" w:bidi="ar-SA"/>
        </w:rPr>
        <w:t>favorável ao prosseguimento da contratação</w:t>
      </w:r>
      <w:r w:rsidRPr="00014A9A">
        <w:rPr>
          <w:rFonts w:eastAsia="Times New Roman" w:cs="Times New Roman"/>
          <w:kern w:val="0"/>
          <w:lang w:eastAsia="pt-BR" w:bidi="ar-SA"/>
        </w:rPr>
        <w:t>, recomendando-se a elaboração</w:t>
      </w:r>
      <w:r>
        <w:rPr>
          <w:rFonts w:eastAsia="Times New Roman" w:cs="Times New Roman"/>
          <w:kern w:val="0"/>
          <w:lang w:eastAsia="pt-BR" w:bidi="ar-SA"/>
        </w:rPr>
        <w:t xml:space="preserve"> da Pesquisa de Mercado e</w:t>
      </w:r>
      <w:r w:rsidRPr="00014A9A">
        <w:rPr>
          <w:rFonts w:eastAsia="Times New Roman" w:cs="Times New Roman"/>
          <w:kern w:val="0"/>
          <w:lang w:eastAsia="pt-BR" w:bidi="ar-SA"/>
        </w:rPr>
        <w:t xml:space="preserve"> do Termo de Referência e a adoção das providências administrativas subsequentes, em estrita observância aos princípios do planejamento, eficiência, economicidade, segurança jurídica, transparência e supremacia do interesse público, previstos no art. 5º da Lei nº 14.133/2021.</w:t>
      </w:r>
    </w:p>
    <w:p w14:paraId="130469F9" w14:textId="56F97F50" w:rsidR="00C85F6F" w:rsidRPr="00C62D16" w:rsidRDefault="00C85F6F" w:rsidP="00C85F6F">
      <w:pPr>
        <w:spacing w:before="240" w:after="240"/>
        <w:jc w:val="both"/>
        <w:rPr>
          <w:rFonts w:cs="Times New Roman"/>
          <w:b/>
        </w:rPr>
      </w:pPr>
      <w:r w:rsidRPr="00C62D16">
        <w:rPr>
          <w:rFonts w:cs="Times New Roman"/>
          <w:b/>
        </w:rPr>
        <w:t>15. ANEXOS</w:t>
      </w:r>
    </w:p>
    <w:p w14:paraId="2B624389" w14:textId="77777777" w:rsidR="00C85F6F" w:rsidRPr="00C62D16" w:rsidRDefault="00C85F6F" w:rsidP="00C85F6F">
      <w:pPr>
        <w:spacing w:before="240" w:after="240"/>
        <w:ind w:firstLine="709"/>
        <w:jc w:val="both"/>
        <w:rPr>
          <w:rFonts w:cs="Times New Roman"/>
        </w:rPr>
      </w:pPr>
      <w:r w:rsidRPr="00C62D16">
        <w:rPr>
          <w:rFonts w:cs="Times New Roman"/>
        </w:rPr>
        <w:t>Integram o Presente Estudo Técnico Preliminar – ETP os seguintes documentos:</w:t>
      </w:r>
    </w:p>
    <w:p w14:paraId="3C521A9C" w14:textId="4E133971" w:rsidR="008811CB" w:rsidRDefault="00C85F6F" w:rsidP="00F52973">
      <w:pPr>
        <w:pStyle w:val="PargrafodaLista"/>
        <w:numPr>
          <w:ilvl w:val="0"/>
          <w:numId w:val="3"/>
        </w:numPr>
        <w:spacing w:before="240" w:after="240"/>
        <w:jc w:val="both"/>
        <w:rPr>
          <w:rFonts w:cs="Times New Roman"/>
        </w:rPr>
      </w:pPr>
      <w:r w:rsidRPr="00C62D16">
        <w:rPr>
          <w:rFonts w:cs="Times New Roman"/>
        </w:rPr>
        <w:t xml:space="preserve">Anexo I – Mapa de Riscos. </w:t>
      </w:r>
    </w:p>
    <w:p w14:paraId="2DC31AAC" w14:textId="77777777" w:rsidR="00C62D16" w:rsidRPr="00C62D16" w:rsidRDefault="00C62D16" w:rsidP="00C62D16">
      <w:pPr>
        <w:pStyle w:val="PargrafodaLista"/>
        <w:spacing w:before="240" w:after="240"/>
        <w:ind w:left="1069"/>
        <w:jc w:val="both"/>
        <w:rPr>
          <w:rFonts w:cs="Times New Roman"/>
        </w:rPr>
      </w:pPr>
    </w:p>
    <w:p w14:paraId="19BC8C65" w14:textId="2E661235" w:rsidR="008811CB" w:rsidRPr="00B44EE1" w:rsidRDefault="008811CB" w:rsidP="00DE288F">
      <w:pPr>
        <w:rPr>
          <w:iCs/>
          <w:highlight w:val="yellow"/>
        </w:rPr>
      </w:pPr>
    </w:p>
    <w:p w14:paraId="24911851" w14:textId="1E5619E8" w:rsidR="008811CB" w:rsidRPr="00B44EE1" w:rsidRDefault="008811CB" w:rsidP="00DE288F">
      <w:pPr>
        <w:rPr>
          <w:iCs/>
          <w:highlight w:val="yellow"/>
        </w:rPr>
        <w:sectPr w:rsidR="008811CB" w:rsidRPr="00B44EE1" w:rsidSect="009D6BE6">
          <w:headerReference w:type="default" r:id="rId8"/>
          <w:footerReference w:type="default" r:id="rId9"/>
          <w:pgSz w:w="11906" w:h="16838"/>
          <w:pgMar w:top="1701" w:right="1276" w:bottom="1418" w:left="1843" w:header="0" w:footer="0" w:gutter="0"/>
          <w:cols w:space="708"/>
          <w:docGrid w:linePitch="360"/>
        </w:sectPr>
      </w:pPr>
    </w:p>
    <w:p w14:paraId="6D5EB291" w14:textId="77777777" w:rsidR="00C85F6F" w:rsidRPr="00A94049" w:rsidRDefault="00C85F6F" w:rsidP="00C85F6F">
      <w:pPr>
        <w:jc w:val="center"/>
        <w:rPr>
          <w:rFonts w:cs="Times New Roman"/>
          <w:b/>
        </w:rPr>
      </w:pPr>
      <w:r w:rsidRPr="00A94049">
        <w:rPr>
          <w:rFonts w:cs="Times New Roman"/>
          <w:b/>
        </w:rPr>
        <w:lastRenderedPageBreak/>
        <w:t>ANEXO I – MAPA DE RISCOS</w:t>
      </w:r>
    </w:p>
    <w:p w14:paraId="64F54807" w14:textId="77777777" w:rsidR="00F5495F" w:rsidRPr="00A94049" w:rsidRDefault="00F5495F" w:rsidP="00C85F6F">
      <w:pPr>
        <w:jc w:val="center"/>
        <w:rPr>
          <w:rFonts w:cs="Times New Roman"/>
          <w:b/>
        </w:rPr>
      </w:pPr>
    </w:p>
    <w:p w14:paraId="6E32AFD6" w14:textId="7548799C" w:rsidR="00410767" w:rsidRPr="00C67893" w:rsidRDefault="00410767" w:rsidP="00C85F6F">
      <w:pPr>
        <w:rPr>
          <w:b/>
          <w:bCs/>
          <w:highlight w:val="yellow"/>
        </w:rPr>
      </w:pPr>
      <w:r w:rsidRPr="00A94049">
        <w:rPr>
          <w:b/>
          <w:bCs/>
        </w:rPr>
        <w:t>1. FASE DE PLANEJAMENTO</w:t>
      </w:r>
    </w:p>
    <w:p w14:paraId="3ABFC1EB" w14:textId="77777777" w:rsidR="00410767" w:rsidRDefault="00410767" w:rsidP="00C85F6F">
      <w:pPr>
        <w:rPr>
          <w:rFonts w:cs="Times New Roman"/>
          <w:b/>
          <w:bCs/>
          <w:highlight w:val="yellow"/>
        </w:rPr>
      </w:pPr>
    </w:p>
    <w:tbl>
      <w:tblPr>
        <w:tblStyle w:val="TabeladeGradeClara"/>
        <w:tblW w:w="15026" w:type="dxa"/>
        <w:tblLook w:val="04A0" w:firstRow="1" w:lastRow="0" w:firstColumn="1" w:lastColumn="0" w:noHBand="0" w:noVBand="1"/>
      </w:tblPr>
      <w:tblGrid>
        <w:gridCol w:w="510"/>
        <w:gridCol w:w="1488"/>
        <w:gridCol w:w="1529"/>
        <w:gridCol w:w="1428"/>
        <w:gridCol w:w="2380"/>
        <w:gridCol w:w="727"/>
        <w:gridCol w:w="963"/>
        <w:gridCol w:w="1634"/>
        <w:gridCol w:w="1424"/>
        <w:gridCol w:w="1671"/>
        <w:gridCol w:w="1272"/>
      </w:tblGrid>
      <w:tr w:rsidR="00C67893" w:rsidRPr="00C67893" w14:paraId="04F96226" w14:textId="77777777" w:rsidTr="00C67893">
        <w:tc>
          <w:tcPr>
            <w:tcW w:w="0" w:type="auto"/>
            <w:vAlign w:val="center"/>
            <w:hideMark/>
          </w:tcPr>
          <w:p w14:paraId="3107E2B7" w14:textId="77777777" w:rsidR="00C67893" w:rsidRPr="00C67893" w:rsidRDefault="00C67893" w:rsidP="00C67893">
            <w:pPr>
              <w:widowControl/>
              <w:suppressAutoHyphens w:val="0"/>
              <w:jc w:val="center"/>
              <w:rPr>
                <w:rFonts w:eastAsia="Times New Roman" w:cs="Times New Roman"/>
                <w:b/>
                <w:bCs/>
                <w:kern w:val="0"/>
                <w:sz w:val="20"/>
                <w:szCs w:val="20"/>
                <w:lang w:eastAsia="pt-BR" w:bidi="ar-SA"/>
              </w:rPr>
            </w:pPr>
            <w:r w:rsidRPr="00C67893">
              <w:rPr>
                <w:rFonts w:eastAsia="Times New Roman" w:cs="Times New Roman"/>
                <w:b/>
                <w:bCs/>
                <w:kern w:val="0"/>
                <w:sz w:val="20"/>
                <w:szCs w:val="20"/>
                <w:lang w:eastAsia="pt-BR" w:bidi="ar-SA"/>
              </w:rPr>
              <w:t>Nº</w:t>
            </w:r>
          </w:p>
        </w:tc>
        <w:tc>
          <w:tcPr>
            <w:tcW w:w="1488" w:type="dxa"/>
            <w:vAlign w:val="center"/>
            <w:hideMark/>
          </w:tcPr>
          <w:p w14:paraId="16915DED" w14:textId="77777777" w:rsidR="00C67893" w:rsidRPr="00C67893" w:rsidRDefault="00C67893" w:rsidP="00C67893">
            <w:pPr>
              <w:widowControl/>
              <w:suppressAutoHyphens w:val="0"/>
              <w:jc w:val="center"/>
              <w:rPr>
                <w:rFonts w:eastAsia="Times New Roman" w:cs="Times New Roman"/>
                <w:b/>
                <w:bCs/>
                <w:kern w:val="0"/>
                <w:sz w:val="20"/>
                <w:szCs w:val="20"/>
                <w:lang w:eastAsia="pt-BR" w:bidi="ar-SA"/>
              </w:rPr>
            </w:pPr>
            <w:r w:rsidRPr="00C67893">
              <w:rPr>
                <w:rFonts w:eastAsia="Times New Roman" w:cs="Times New Roman"/>
                <w:b/>
                <w:bCs/>
                <w:kern w:val="0"/>
                <w:sz w:val="20"/>
                <w:szCs w:val="20"/>
                <w:lang w:eastAsia="pt-BR" w:bidi="ar-SA"/>
              </w:rPr>
              <w:t>Risco</w:t>
            </w:r>
          </w:p>
        </w:tc>
        <w:tc>
          <w:tcPr>
            <w:tcW w:w="1529" w:type="dxa"/>
            <w:vAlign w:val="center"/>
            <w:hideMark/>
          </w:tcPr>
          <w:p w14:paraId="61CCFF99" w14:textId="77777777" w:rsidR="00C67893" w:rsidRPr="00C67893" w:rsidRDefault="00C67893" w:rsidP="00C67893">
            <w:pPr>
              <w:widowControl/>
              <w:suppressAutoHyphens w:val="0"/>
              <w:jc w:val="center"/>
              <w:rPr>
                <w:rFonts w:eastAsia="Times New Roman" w:cs="Times New Roman"/>
                <w:b/>
                <w:bCs/>
                <w:kern w:val="0"/>
                <w:sz w:val="20"/>
                <w:szCs w:val="20"/>
                <w:lang w:eastAsia="pt-BR" w:bidi="ar-SA"/>
              </w:rPr>
            </w:pPr>
            <w:r w:rsidRPr="00C67893">
              <w:rPr>
                <w:rFonts w:eastAsia="Times New Roman" w:cs="Times New Roman"/>
                <w:b/>
                <w:bCs/>
                <w:kern w:val="0"/>
                <w:sz w:val="20"/>
                <w:szCs w:val="20"/>
                <w:lang w:eastAsia="pt-BR" w:bidi="ar-SA"/>
              </w:rPr>
              <w:t>Causa</w:t>
            </w:r>
          </w:p>
        </w:tc>
        <w:tc>
          <w:tcPr>
            <w:tcW w:w="1388" w:type="dxa"/>
            <w:vAlign w:val="center"/>
            <w:hideMark/>
          </w:tcPr>
          <w:p w14:paraId="10767AC2" w14:textId="77777777" w:rsidR="00C67893" w:rsidRPr="00C67893" w:rsidRDefault="00C67893" w:rsidP="00C67893">
            <w:pPr>
              <w:widowControl/>
              <w:suppressAutoHyphens w:val="0"/>
              <w:jc w:val="center"/>
              <w:rPr>
                <w:rFonts w:eastAsia="Times New Roman" w:cs="Times New Roman"/>
                <w:b/>
                <w:bCs/>
                <w:kern w:val="0"/>
                <w:sz w:val="20"/>
                <w:szCs w:val="20"/>
                <w:lang w:eastAsia="pt-BR" w:bidi="ar-SA"/>
              </w:rPr>
            </w:pPr>
            <w:r w:rsidRPr="00C67893">
              <w:rPr>
                <w:rFonts w:eastAsia="Times New Roman" w:cs="Times New Roman"/>
                <w:b/>
                <w:bCs/>
                <w:kern w:val="0"/>
                <w:sz w:val="20"/>
                <w:szCs w:val="20"/>
                <w:lang w:eastAsia="pt-BR" w:bidi="ar-SA"/>
              </w:rPr>
              <w:t>Tipo</w:t>
            </w:r>
          </w:p>
        </w:tc>
        <w:tc>
          <w:tcPr>
            <w:tcW w:w="2380" w:type="dxa"/>
            <w:vAlign w:val="center"/>
            <w:hideMark/>
          </w:tcPr>
          <w:p w14:paraId="2C5026B7" w14:textId="77777777" w:rsidR="00C67893" w:rsidRPr="00C67893" w:rsidRDefault="00C67893" w:rsidP="00C67893">
            <w:pPr>
              <w:widowControl/>
              <w:suppressAutoHyphens w:val="0"/>
              <w:jc w:val="center"/>
              <w:rPr>
                <w:rFonts w:eastAsia="Times New Roman" w:cs="Times New Roman"/>
                <w:b/>
                <w:bCs/>
                <w:kern w:val="0"/>
                <w:sz w:val="20"/>
                <w:szCs w:val="20"/>
                <w:lang w:eastAsia="pt-BR" w:bidi="ar-SA"/>
              </w:rPr>
            </w:pPr>
            <w:r w:rsidRPr="00C67893">
              <w:rPr>
                <w:rFonts w:eastAsia="Times New Roman" w:cs="Times New Roman"/>
                <w:b/>
                <w:bCs/>
                <w:kern w:val="0"/>
                <w:sz w:val="20"/>
                <w:szCs w:val="20"/>
                <w:lang w:eastAsia="pt-BR" w:bidi="ar-SA"/>
              </w:rPr>
              <w:t>Consequência</w:t>
            </w:r>
          </w:p>
        </w:tc>
        <w:tc>
          <w:tcPr>
            <w:tcW w:w="678" w:type="dxa"/>
            <w:vAlign w:val="center"/>
            <w:hideMark/>
          </w:tcPr>
          <w:p w14:paraId="19EA03D7" w14:textId="77777777" w:rsidR="00C67893" w:rsidRPr="00C67893" w:rsidRDefault="00C67893" w:rsidP="00C67893">
            <w:pPr>
              <w:widowControl/>
              <w:suppressAutoHyphens w:val="0"/>
              <w:jc w:val="center"/>
              <w:rPr>
                <w:rFonts w:eastAsia="Times New Roman" w:cs="Times New Roman"/>
                <w:b/>
                <w:bCs/>
                <w:kern w:val="0"/>
                <w:sz w:val="20"/>
                <w:szCs w:val="20"/>
                <w:lang w:eastAsia="pt-BR" w:bidi="ar-SA"/>
              </w:rPr>
            </w:pPr>
            <w:proofErr w:type="spellStart"/>
            <w:r w:rsidRPr="00C67893">
              <w:rPr>
                <w:rFonts w:eastAsia="Times New Roman" w:cs="Times New Roman"/>
                <w:b/>
                <w:bCs/>
                <w:kern w:val="0"/>
                <w:sz w:val="20"/>
                <w:szCs w:val="20"/>
                <w:lang w:eastAsia="pt-BR" w:bidi="ar-SA"/>
              </w:rPr>
              <w:t>Prob</w:t>
            </w:r>
            <w:proofErr w:type="spellEnd"/>
            <w:r w:rsidRPr="00C67893">
              <w:rPr>
                <w:rFonts w:eastAsia="Times New Roman" w:cs="Times New Roman"/>
                <w:b/>
                <w:bCs/>
                <w:kern w:val="0"/>
                <w:sz w:val="20"/>
                <w:szCs w:val="20"/>
                <w:lang w:eastAsia="pt-BR" w:bidi="ar-SA"/>
              </w:rPr>
              <w:t>.</w:t>
            </w:r>
          </w:p>
        </w:tc>
        <w:tc>
          <w:tcPr>
            <w:tcW w:w="963" w:type="dxa"/>
            <w:vAlign w:val="center"/>
            <w:hideMark/>
          </w:tcPr>
          <w:p w14:paraId="41A1FBEA" w14:textId="77777777" w:rsidR="00C67893" w:rsidRPr="00C67893" w:rsidRDefault="00C67893" w:rsidP="00C67893">
            <w:pPr>
              <w:widowControl/>
              <w:suppressAutoHyphens w:val="0"/>
              <w:jc w:val="center"/>
              <w:rPr>
                <w:rFonts w:eastAsia="Times New Roman" w:cs="Times New Roman"/>
                <w:b/>
                <w:bCs/>
                <w:kern w:val="0"/>
                <w:sz w:val="20"/>
                <w:szCs w:val="20"/>
                <w:lang w:eastAsia="pt-BR" w:bidi="ar-SA"/>
              </w:rPr>
            </w:pPr>
            <w:r w:rsidRPr="00C67893">
              <w:rPr>
                <w:rFonts w:eastAsia="Times New Roman" w:cs="Times New Roman"/>
                <w:b/>
                <w:bCs/>
                <w:kern w:val="0"/>
                <w:sz w:val="20"/>
                <w:szCs w:val="20"/>
                <w:lang w:eastAsia="pt-BR" w:bidi="ar-SA"/>
              </w:rPr>
              <w:t>Impacto</w:t>
            </w:r>
          </w:p>
        </w:tc>
        <w:tc>
          <w:tcPr>
            <w:tcW w:w="1634" w:type="dxa"/>
            <w:vAlign w:val="center"/>
            <w:hideMark/>
          </w:tcPr>
          <w:p w14:paraId="7E4A0B4F" w14:textId="77777777" w:rsidR="00C67893" w:rsidRPr="00C67893" w:rsidRDefault="00C67893" w:rsidP="00C67893">
            <w:pPr>
              <w:widowControl/>
              <w:suppressAutoHyphens w:val="0"/>
              <w:jc w:val="center"/>
              <w:rPr>
                <w:rFonts w:eastAsia="Times New Roman" w:cs="Times New Roman"/>
                <w:b/>
                <w:bCs/>
                <w:kern w:val="0"/>
                <w:sz w:val="20"/>
                <w:szCs w:val="20"/>
                <w:lang w:eastAsia="pt-BR" w:bidi="ar-SA"/>
              </w:rPr>
            </w:pPr>
            <w:r w:rsidRPr="00C67893">
              <w:rPr>
                <w:rFonts w:eastAsia="Times New Roman" w:cs="Times New Roman"/>
                <w:b/>
                <w:bCs/>
                <w:kern w:val="0"/>
                <w:sz w:val="20"/>
                <w:szCs w:val="20"/>
                <w:lang w:eastAsia="pt-BR" w:bidi="ar-SA"/>
              </w:rPr>
              <w:t>Ação Preventiva</w:t>
            </w:r>
          </w:p>
        </w:tc>
        <w:tc>
          <w:tcPr>
            <w:tcW w:w="1424" w:type="dxa"/>
            <w:vAlign w:val="center"/>
            <w:hideMark/>
          </w:tcPr>
          <w:p w14:paraId="79A0C497" w14:textId="77777777" w:rsidR="00C67893" w:rsidRPr="00C67893" w:rsidRDefault="00C67893" w:rsidP="00C67893">
            <w:pPr>
              <w:widowControl/>
              <w:suppressAutoHyphens w:val="0"/>
              <w:jc w:val="center"/>
              <w:rPr>
                <w:rFonts w:eastAsia="Times New Roman" w:cs="Times New Roman"/>
                <w:b/>
                <w:bCs/>
                <w:kern w:val="0"/>
                <w:sz w:val="20"/>
                <w:szCs w:val="20"/>
                <w:lang w:eastAsia="pt-BR" w:bidi="ar-SA"/>
              </w:rPr>
            </w:pPr>
            <w:r w:rsidRPr="00C67893">
              <w:rPr>
                <w:rFonts w:eastAsia="Times New Roman" w:cs="Times New Roman"/>
                <w:b/>
                <w:bCs/>
                <w:kern w:val="0"/>
                <w:sz w:val="20"/>
                <w:szCs w:val="20"/>
                <w:lang w:eastAsia="pt-BR" w:bidi="ar-SA"/>
              </w:rPr>
              <w:t>Responsável</w:t>
            </w:r>
          </w:p>
        </w:tc>
        <w:tc>
          <w:tcPr>
            <w:tcW w:w="1671" w:type="dxa"/>
            <w:vAlign w:val="center"/>
            <w:hideMark/>
          </w:tcPr>
          <w:p w14:paraId="27A2CE77" w14:textId="77777777" w:rsidR="00C67893" w:rsidRPr="00C67893" w:rsidRDefault="00C67893" w:rsidP="00C67893">
            <w:pPr>
              <w:widowControl/>
              <w:suppressAutoHyphens w:val="0"/>
              <w:jc w:val="center"/>
              <w:rPr>
                <w:rFonts w:eastAsia="Times New Roman" w:cs="Times New Roman"/>
                <w:b/>
                <w:bCs/>
                <w:kern w:val="0"/>
                <w:sz w:val="20"/>
                <w:szCs w:val="20"/>
                <w:lang w:eastAsia="pt-BR" w:bidi="ar-SA"/>
              </w:rPr>
            </w:pPr>
            <w:r w:rsidRPr="00C67893">
              <w:rPr>
                <w:rFonts w:eastAsia="Times New Roman" w:cs="Times New Roman"/>
                <w:b/>
                <w:bCs/>
                <w:kern w:val="0"/>
                <w:sz w:val="20"/>
                <w:szCs w:val="20"/>
                <w:lang w:eastAsia="pt-BR" w:bidi="ar-SA"/>
              </w:rPr>
              <w:t>Ação de Contingência</w:t>
            </w:r>
          </w:p>
        </w:tc>
        <w:tc>
          <w:tcPr>
            <w:tcW w:w="1231" w:type="dxa"/>
            <w:vAlign w:val="center"/>
            <w:hideMark/>
          </w:tcPr>
          <w:p w14:paraId="2BD77D94" w14:textId="77777777" w:rsidR="00C67893" w:rsidRPr="00C67893" w:rsidRDefault="00C67893" w:rsidP="00C67893">
            <w:pPr>
              <w:widowControl/>
              <w:suppressAutoHyphens w:val="0"/>
              <w:jc w:val="center"/>
              <w:rPr>
                <w:rFonts w:eastAsia="Times New Roman" w:cs="Times New Roman"/>
                <w:b/>
                <w:bCs/>
                <w:kern w:val="0"/>
                <w:sz w:val="20"/>
                <w:szCs w:val="20"/>
                <w:lang w:eastAsia="pt-BR" w:bidi="ar-SA"/>
              </w:rPr>
            </w:pPr>
            <w:r w:rsidRPr="00C67893">
              <w:rPr>
                <w:rFonts w:eastAsia="Times New Roman" w:cs="Times New Roman"/>
                <w:b/>
                <w:bCs/>
                <w:kern w:val="0"/>
                <w:sz w:val="20"/>
                <w:szCs w:val="20"/>
                <w:lang w:eastAsia="pt-BR" w:bidi="ar-SA"/>
              </w:rPr>
              <w:t>Responsável</w:t>
            </w:r>
          </w:p>
        </w:tc>
      </w:tr>
      <w:tr w:rsidR="00C67893" w:rsidRPr="00C67893" w14:paraId="7840EA1E" w14:textId="77777777" w:rsidTr="00C67893">
        <w:tc>
          <w:tcPr>
            <w:tcW w:w="0" w:type="auto"/>
            <w:vAlign w:val="center"/>
            <w:hideMark/>
          </w:tcPr>
          <w:p w14:paraId="6E36F4F0"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1.1</w:t>
            </w:r>
          </w:p>
        </w:tc>
        <w:tc>
          <w:tcPr>
            <w:tcW w:w="1488" w:type="dxa"/>
            <w:vAlign w:val="center"/>
            <w:hideMark/>
          </w:tcPr>
          <w:p w14:paraId="4D5F90AD"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Estimativa imprecisa das manutenções</w:t>
            </w:r>
          </w:p>
        </w:tc>
        <w:tc>
          <w:tcPr>
            <w:tcW w:w="1529" w:type="dxa"/>
            <w:vAlign w:val="center"/>
            <w:hideMark/>
          </w:tcPr>
          <w:p w14:paraId="663E0F7E"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Falta de consolidação histórica por equipamento</w:t>
            </w:r>
          </w:p>
        </w:tc>
        <w:tc>
          <w:tcPr>
            <w:tcW w:w="1388" w:type="dxa"/>
            <w:vAlign w:val="center"/>
            <w:hideMark/>
          </w:tcPr>
          <w:p w14:paraId="75E53C06"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Operacional</w:t>
            </w:r>
          </w:p>
        </w:tc>
        <w:tc>
          <w:tcPr>
            <w:tcW w:w="2380" w:type="dxa"/>
            <w:vAlign w:val="center"/>
            <w:hideMark/>
          </w:tcPr>
          <w:p w14:paraId="763C978E"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Subdimensionamento ou superdimensionamento dos quantitativos</w:t>
            </w:r>
          </w:p>
        </w:tc>
        <w:tc>
          <w:tcPr>
            <w:tcW w:w="678" w:type="dxa"/>
            <w:vAlign w:val="center"/>
            <w:hideMark/>
          </w:tcPr>
          <w:p w14:paraId="0D8F19A7"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Média</w:t>
            </w:r>
          </w:p>
        </w:tc>
        <w:tc>
          <w:tcPr>
            <w:tcW w:w="963" w:type="dxa"/>
            <w:vAlign w:val="center"/>
            <w:hideMark/>
          </w:tcPr>
          <w:p w14:paraId="45D7C0E8"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Alta</w:t>
            </w:r>
          </w:p>
        </w:tc>
        <w:tc>
          <w:tcPr>
            <w:tcW w:w="1634" w:type="dxa"/>
            <w:vAlign w:val="center"/>
            <w:hideMark/>
          </w:tcPr>
          <w:p w14:paraId="011068B0"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Levantamento detalhado do parque instalado e histórico de intervenções</w:t>
            </w:r>
          </w:p>
        </w:tc>
        <w:tc>
          <w:tcPr>
            <w:tcW w:w="1424" w:type="dxa"/>
            <w:vAlign w:val="center"/>
            <w:hideMark/>
          </w:tcPr>
          <w:p w14:paraId="6D8CEAB2"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Unidades Demandantes</w:t>
            </w:r>
          </w:p>
        </w:tc>
        <w:tc>
          <w:tcPr>
            <w:tcW w:w="1671" w:type="dxa"/>
            <w:vAlign w:val="center"/>
            <w:hideMark/>
          </w:tcPr>
          <w:p w14:paraId="5214A8CC"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Revisão técnica dos quantitativos antes da publicação</w:t>
            </w:r>
          </w:p>
        </w:tc>
        <w:tc>
          <w:tcPr>
            <w:tcW w:w="1231" w:type="dxa"/>
            <w:vAlign w:val="center"/>
            <w:hideMark/>
          </w:tcPr>
          <w:p w14:paraId="7D9C8255"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Setor Técnico</w:t>
            </w:r>
          </w:p>
        </w:tc>
      </w:tr>
      <w:tr w:rsidR="00C67893" w:rsidRPr="00C67893" w14:paraId="714EEA97" w14:textId="77777777" w:rsidTr="00C67893">
        <w:tc>
          <w:tcPr>
            <w:tcW w:w="0" w:type="auto"/>
            <w:vAlign w:val="center"/>
            <w:hideMark/>
          </w:tcPr>
          <w:p w14:paraId="6D6268D2"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1.2</w:t>
            </w:r>
          </w:p>
        </w:tc>
        <w:tc>
          <w:tcPr>
            <w:tcW w:w="1488" w:type="dxa"/>
            <w:vAlign w:val="center"/>
            <w:hideMark/>
          </w:tcPr>
          <w:p w14:paraId="735C3E17"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Pesquisa de preços inadequada</w:t>
            </w:r>
          </w:p>
        </w:tc>
        <w:tc>
          <w:tcPr>
            <w:tcW w:w="1529" w:type="dxa"/>
            <w:vAlign w:val="center"/>
            <w:hideMark/>
          </w:tcPr>
          <w:p w14:paraId="34C6F7A9"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Fontes insuficientes ou desatualizadas</w:t>
            </w:r>
          </w:p>
        </w:tc>
        <w:tc>
          <w:tcPr>
            <w:tcW w:w="1388" w:type="dxa"/>
            <w:vAlign w:val="center"/>
            <w:hideMark/>
          </w:tcPr>
          <w:p w14:paraId="5017D93F"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Econômico</w:t>
            </w:r>
          </w:p>
        </w:tc>
        <w:tc>
          <w:tcPr>
            <w:tcW w:w="2380" w:type="dxa"/>
            <w:vAlign w:val="center"/>
            <w:hideMark/>
          </w:tcPr>
          <w:p w14:paraId="3DF63156"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Valor estimado incompatível com o mercado</w:t>
            </w:r>
          </w:p>
        </w:tc>
        <w:tc>
          <w:tcPr>
            <w:tcW w:w="678" w:type="dxa"/>
            <w:vAlign w:val="center"/>
            <w:hideMark/>
          </w:tcPr>
          <w:p w14:paraId="28CF75DA"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Média</w:t>
            </w:r>
          </w:p>
        </w:tc>
        <w:tc>
          <w:tcPr>
            <w:tcW w:w="963" w:type="dxa"/>
            <w:vAlign w:val="center"/>
            <w:hideMark/>
          </w:tcPr>
          <w:p w14:paraId="39E8FC38"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Alta</w:t>
            </w:r>
          </w:p>
        </w:tc>
        <w:tc>
          <w:tcPr>
            <w:tcW w:w="1634" w:type="dxa"/>
            <w:vAlign w:val="center"/>
            <w:hideMark/>
          </w:tcPr>
          <w:p w14:paraId="3A20C9E2"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Pesquisa conforme art. 23 da Lei 14.133/2021</w:t>
            </w:r>
          </w:p>
        </w:tc>
        <w:tc>
          <w:tcPr>
            <w:tcW w:w="1424" w:type="dxa"/>
            <w:vAlign w:val="center"/>
            <w:hideMark/>
          </w:tcPr>
          <w:p w14:paraId="16EDBF44"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Setor de Compras</w:t>
            </w:r>
          </w:p>
        </w:tc>
        <w:tc>
          <w:tcPr>
            <w:tcW w:w="1671" w:type="dxa"/>
            <w:vAlign w:val="center"/>
            <w:hideMark/>
          </w:tcPr>
          <w:p w14:paraId="39CF5737"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Readequação dos valores estimados</w:t>
            </w:r>
          </w:p>
        </w:tc>
        <w:tc>
          <w:tcPr>
            <w:tcW w:w="1231" w:type="dxa"/>
            <w:vAlign w:val="center"/>
            <w:hideMark/>
          </w:tcPr>
          <w:p w14:paraId="6251A5B5"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Setor de Compras</w:t>
            </w:r>
          </w:p>
        </w:tc>
      </w:tr>
      <w:tr w:rsidR="00C67893" w:rsidRPr="00C67893" w14:paraId="1FF4DB94" w14:textId="77777777" w:rsidTr="00C67893">
        <w:tc>
          <w:tcPr>
            <w:tcW w:w="0" w:type="auto"/>
            <w:vAlign w:val="center"/>
            <w:hideMark/>
          </w:tcPr>
          <w:p w14:paraId="7B8A9AE3"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1.3</w:t>
            </w:r>
          </w:p>
        </w:tc>
        <w:tc>
          <w:tcPr>
            <w:tcW w:w="1488" w:type="dxa"/>
            <w:vAlign w:val="center"/>
            <w:hideMark/>
          </w:tcPr>
          <w:p w14:paraId="0F64F65F"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Especificações técnicas incompletas</w:t>
            </w:r>
          </w:p>
        </w:tc>
        <w:tc>
          <w:tcPr>
            <w:tcW w:w="1529" w:type="dxa"/>
            <w:vAlign w:val="center"/>
            <w:hideMark/>
          </w:tcPr>
          <w:p w14:paraId="2F4C5063"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Falta de detalhamento dos serviços e peças</w:t>
            </w:r>
          </w:p>
        </w:tc>
        <w:tc>
          <w:tcPr>
            <w:tcW w:w="1388" w:type="dxa"/>
            <w:vAlign w:val="center"/>
            <w:hideMark/>
          </w:tcPr>
          <w:p w14:paraId="1DB4B072"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Técnico</w:t>
            </w:r>
          </w:p>
        </w:tc>
        <w:tc>
          <w:tcPr>
            <w:tcW w:w="2380" w:type="dxa"/>
            <w:vAlign w:val="center"/>
            <w:hideMark/>
          </w:tcPr>
          <w:p w14:paraId="37E1CE05"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Execução inadequada ou impugnações</w:t>
            </w:r>
          </w:p>
        </w:tc>
        <w:tc>
          <w:tcPr>
            <w:tcW w:w="678" w:type="dxa"/>
            <w:vAlign w:val="center"/>
            <w:hideMark/>
          </w:tcPr>
          <w:p w14:paraId="6CA97007"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Baixa</w:t>
            </w:r>
          </w:p>
        </w:tc>
        <w:tc>
          <w:tcPr>
            <w:tcW w:w="963" w:type="dxa"/>
            <w:vAlign w:val="center"/>
            <w:hideMark/>
          </w:tcPr>
          <w:p w14:paraId="3B3BB10F"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Alta</w:t>
            </w:r>
          </w:p>
        </w:tc>
        <w:tc>
          <w:tcPr>
            <w:tcW w:w="1634" w:type="dxa"/>
            <w:vAlign w:val="center"/>
            <w:hideMark/>
          </w:tcPr>
          <w:p w14:paraId="7C04514E"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Revisão técnica do Termo de Referência</w:t>
            </w:r>
          </w:p>
        </w:tc>
        <w:tc>
          <w:tcPr>
            <w:tcW w:w="1424" w:type="dxa"/>
            <w:vAlign w:val="center"/>
            <w:hideMark/>
          </w:tcPr>
          <w:p w14:paraId="4CB01AC4"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Setor Técnico + Licitações</w:t>
            </w:r>
          </w:p>
        </w:tc>
        <w:tc>
          <w:tcPr>
            <w:tcW w:w="1671" w:type="dxa"/>
            <w:vAlign w:val="center"/>
            <w:hideMark/>
          </w:tcPr>
          <w:p w14:paraId="1AFFADBE"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Retificação do edital</w:t>
            </w:r>
          </w:p>
        </w:tc>
        <w:tc>
          <w:tcPr>
            <w:tcW w:w="1231" w:type="dxa"/>
            <w:vAlign w:val="center"/>
            <w:hideMark/>
          </w:tcPr>
          <w:p w14:paraId="5DB91203"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Licitações</w:t>
            </w:r>
          </w:p>
        </w:tc>
      </w:tr>
      <w:tr w:rsidR="00C67893" w:rsidRPr="00C67893" w14:paraId="5A92F73E" w14:textId="77777777" w:rsidTr="00C67893">
        <w:tc>
          <w:tcPr>
            <w:tcW w:w="0" w:type="auto"/>
            <w:vAlign w:val="center"/>
            <w:hideMark/>
          </w:tcPr>
          <w:p w14:paraId="0F98721E"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1.4</w:t>
            </w:r>
          </w:p>
        </w:tc>
        <w:tc>
          <w:tcPr>
            <w:tcW w:w="1488" w:type="dxa"/>
            <w:vAlign w:val="center"/>
            <w:hideMark/>
          </w:tcPr>
          <w:p w14:paraId="665EA8F6"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Escolha inadequada da modalidade</w:t>
            </w:r>
          </w:p>
        </w:tc>
        <w:tc>
          <w:tcPr>
            <w:tcW w:w="1529" w:type="dxa"/>
            <w:vAlign w:val="center"/>
            <w:hideMark/>
          </w:tcPr>
          <w:p w14:paraId="5884CAD2"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Análise jurídica insuficiente</w:t>
            </w:r>
          </w:p>
        </w:tc>
        <w:tc>
          <w:tcPr>
            <w:tcW w:w="1388" w:type="dxa"/>
            <w:vAlign w:val="center"/>
            <w:hideMark/>
          </w:tcPr>
          <w:p w14:paraId="7965B1E1"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Jurídico</w:t>
            </w:r>
          </w:p>
        </w:tc>
        <w:tc>
          <w:tcPr>
            <w:tcW w:w="2380" w:type="dxa"/>
            <w:vAlign w:val="center"/>
            <w:hideMark/>
          </w:tcPr>
          <w:p w14:paraId="4D65EB8A"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Nulidade do certame</w:t>
            </w:r>
          </w:p>
        </w:tc>
        <w:tc>
          <w:tcPr>
            <w:tcW w:w="678" w:type="dxa"/>
            <w:vAlign w:val="center"/>
            <w:hideMark/>
          </w:tcPr>
          <w:p w14:paraId="5A09EF10"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Baixa</w:t>
            </w:r>
          </w:p>
        </w:tc>
        <w:tc>
          <w:tcPr>
            <w:tcW w:w="963" w:type="dxa"/>
            <w:vAlign w:val="center"/>
            <w:hideMark/>
          </w:tcPr>
          <w:p w14:paraId="4A252229"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Alta</w:t>
            </w:r>
          </w:p>
        </w:tc>
        <w:tc>
          <w:tcPr>
            <w:tcW w:w="1634" w:type="dxa"/>
            <w:vAlign w:val="center"/>
            <w:hideMark/>
          </w:tcPr>
          <w:p w14:paraId="0D9C6793"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Revisão jurídica prévia</w:t>
            </w:r>
          </w:p>
        </w:tc>
        <w:tc>
          <w:tcPr>
            <w:tcW w:w="1424" w:type="dxa"/>
            <w:vAlign w:val="center"/>
            <w:hideMark/>
          </w:tcPr>
          <w:p w14:paraId="443E1C5D"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Jurídico</w:t>
            </w:r>
          </w:p>
        </w:tc>
        <w:tc>
          <w:tcPr>
            <w:tcW w:w="1671" w:type="dxa"/>
            <w:vAlign w:val="center"/>
            <w:hideMark/>
          </w:tcPr>
          <w:p w14:paraId="1DD2EAD6"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Suspensão e readequação</w:t>
            </w:r>
          </w:p>
        </w:tc>
        <w:tc>
          <w:tcPr>
            <w:tcW w:w="1231" w:type="dxa"/>
            <w:vAlign w:val="center"/>
            <w:hideMark/>
          </w:tcPr>
          <w:p w14:paraId="3F87DF6C"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Jurídico</w:t>
            </w:r>
          </w:p>
        </w:tc>
      </w:tr>
      <w:tr w:rsidR="00C67893" w:rsidRPr="00C67893" w14:paraId="5AA1032D" w14:textId="77777777" w:rsidTr="00C67893">
        <w:tc>
          <w:tcPr>
            <w:tcW w:w="0" w:type="auto"/>
            <w:vAlign w:val="center"/>
            <w:hideMark/>
          </w:tcPr>
          <w:p w14:paraId="5323EA87"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1.5</w:t>
            </w:r>
          </w:p>
        </w:tc>
        <w:tc>
          <w:tcPr>
            <w:tcW w:w="1488" w:type="dxa"/>
            <w:vAlign w:val="center"/>
            <w:hideMark/>
          </w:tcPr>
          <w:p w14:paraId="23E91131"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Falta de alinhamento entre unidades</w:t>
            </w:r>
          </w:p>
        </w:tc>
        <w:tc>
          <w:tcPr>
            <w:tcW w:w="1529" w:type="dxa"/>
            <w:vAlign w:val="center"/>
            <w:hideMark/>
          </w:tcPr>
          <w:p w14:paraId="3F45379A"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Comunicação interna deficiente</w:t>
            </w:r>
          </w:p>
        </w:tc>
        <w:tc>
          <w:tcPr>
            <w:tcW w:w="1388" w:type="dxa"/>
            <w:vAlign w:val="center"/>
            <w:hideMark/>
          </w:tcPr>
          <w:p w14:paraId="5D72EEA1"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Administrativo</w:t>
            </w:r>
          </w:p>
        </w:tc>
        <w:tc>
          <w:tcPr>
            <w:tcW w:w="2380" w:type="dxa"/>
            <w:vAlign w:val="center"/>
            <w:hideMark/>
          </w:tcPr>
          <w:p w14:paraId="1D396E9B"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Divergência nos cronogramas de manutenção</w:t>
            </w:r>
          </w:p>
        </w:tc>
        <w:tc>
          <w:tcPr>
            <w:tcW w:w="678" w:type="dxa"/>
            <w:vAlign w:val="center"/>
            <w:hideMark/>
          </w:tcPr>
          <w:p w14:paraId="3F54FB2A"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Média</w:t>
            </w:r>
          </w:p>
        </w:tc>
        <w:tc>
          <w:tcPr>
            <w:tcW w:w="963" w:type="dxa"/>
            <w:vAlign w:val="center"/>
            <w:hideMark/>
          </w:tcPr>
          <w:p w14:paraId="3A343F58"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Média</w:t>
            </w:r>
          </w:p>
        </w:tc>
        <w:tc>
          <w:tcPr>
            <w:tcW w:w="1634" w:type="dxa"/>
            <w:vAlign w:val="center"/>
            <w:hideMark/>
          </w:tcPr>
          <w:p w14:paraId="016ED895"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Consolidação prévia das demandas</w:t>
            </w:r>
          </w:p>
        </w:tc>
        <w:tc>
          <w:tcPr>
            <w:tcW w:w="1424" w:type="dxa"/>
            <w:vAlign w:val="center"/>
            <w:hideMark/>
          </w:tcPr>
          <w:p w14:paraId="147775CB"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Diretorias das Unidades</w:t>
            </w:r>
          </w:p>
        </w:tc>
        <w:tc>
          <w:tcPr>
            <w:tcW w:w="1671" w:type="dxa"/>
            <w:vAlign w:val="center"/>
            <w:hideMark/>
          </w:tcPr>
          <w:p w14:paraId="45EE9FEC"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Ajustes no cronograma</w:t>
            </w:r>
          </w:p>
        </w:tc>
        <w:tc>
          <w:tcPr>
            <w:tcW w:w="1231" w:type="dxa"/>
            <w:vAlign w:val="center"/>
            <w:hideMark/>
          </w:tcPr>
          <w:p w14:paraId="6E7A0865"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Fiscal do Contrato</w:t>
            </w:r>
          </w:p>
        </w:tc>
      </w:tr>
    </w:tbl>
    <w:p w14:paraId="79F9612A" w14:textId="77777777" w:rsidR="00016868" w:rsidRDefault="00016868" w:rsidP="00C85F6F">
      <w:pPr>
        <w:rPr>
          <w:rFonts w:cs="Times New Roman"/>
          <w:b/>
          <w:bCs/>
          <w:highlight w:val="yellow"/>
        </w:rPr>
      </w:pPr>
    </w:p>
    <w:p w14:paraId="1329AE2E" w14:textId="43DDAFF2" w:rsidR="007169C5" w:rsidRPr="00A94049" w:rsidRDefault="007169C5" w:rsidP="007169C5">
      <w:pPr>
        <w:rPr>
          <w:rFonts w:cs="Times New Roman"/>
          <w:b/>
          <w:bCs/>
        </w:rPr>
      </w:pPr>
      <w:r w:rsidRPr="00A94049">
        <w:rPr>
          <w:rFonts w:cs="Times New Roman"/>
          <w:b/>
          <w:bCs/>
        </w:rPr>
        <w:t>2. FASE DE SELEÇÃO DO FORNECEDOR</w:t>
      </w:r>
    </w:p>
    <w:p w14:paraId="49CD3694" w14:textId="77777777" w:rsidR="007169C5" w:rsidRPr="00B44EE1" w:rsidRDefault="007169C5" w:rsidP="007169C5">
      <w:pPr>
        <w:rPr>
          <w:rFonts w:cs="Times New Roman"/>
          <w:b/>
          <w:bCs/>
          <w:highlight w:val="yellow"/>
        </w:rPr>
      </w:pPr>
    </w:p>
    <w:tbl>
      <w:tblPr>
        <w:tblStyle w:val="TabeladeGradeClara"/>
        <w:tblW w:w="15051" w:type="dxa"/>
        <w:tblLook w:val="04A0" w:firstRow="1" w:lastRow="0" w:firstColumn="1" w:lastColumn="0" w:noHBand="0" w:noVBand="1"/>
      </w:tblPr>
      <w:tblGrid>
        <w:gridCol w:w="466"/>
        <w:gridCol w:w="1528"/>
        <w:gridCol w:w="1449"/>
        <w:gridCol w:w="1560"/>
        <w:gridCol w:w="2364"/>
        <w:gridCol w:w="727"/>
        <w:gridCol w:w="928"/>
        <w:gridCol w:w="1558"/>
        <w:gridCol w:w="1464"/>
        <w:gridCol w:w="1701"/>
        <w:gridCol w:w="1306"/>
      </w:tblGrid>
      <w:tr w:rsidR="00C67893" w:rsidRPr="00C67893" w14:paraId="004E9EA4" w14:textId="77777777" w:rsidTr="00C67893">
        <w:tc>
          <w:tcPr>
            <w:tcW w:w="0" w:type="auto"/>
            <w:vAlign w:val="center"/>
            <w:hideMark/>
          </w:tcPr>
          <w:p w14:paraId="700465C4" w14:textId="77777777" w:rsidR="00C67893" w:rsidRPr="00C67893" w:rsidRDefault="00C67893" w:rsidP="00C67893">
            <w:pPr>
              <w:jc w:val="center"/>
              <w:rPr>
                <w:rFonts w:cs="Times New Roman"/>
                <w:b/>
                <w:bCs/>
                <w:sz w:val="20"/>
                <w:szCs w:val="20"/>
              </w:rPr>
            </w:pPr>
            <w:r w:rsidRPr="00C67893">
              <w:rPr>
                <w:rFonts w:cs="Times New Roman"/>
                <w:b/>
                <w:bCs/>
                <w:sz w:val="20"/>
                <w:szCs w:val="20"/>
              </w:rPr>
              <w:t>Nº</w:t>
            </w:r>
          </w:p>
        </w:tc>
        <w:tc>
          <w:tcPr>
            <w:tcW w:w="0" w:type="auto"/>
            <w:vAlign w:val="center"/>
            <w:hideMark/>
          </w:tcPr>
          <w:p w14:paraId="73C1137A" w14:textId="77777777" w:rsidR="00C67893" w:rsidRPr="00C67893" w:rsidRDefault="00C67893" w:rsidP="00C67893">
            <w:pPr>
              <w:jc w:val="center"/>
              <w:rPr>
                <w:rFonts w:cs="Times New Roman"/>
                <w:b/>
                <w:bCs/>
                <w:sz w:val="20"/>
                <w:szCs w:val="20"/>
              </w:rPr>
            </w:pPr>
            <w:r w:rsidRPr="00C67893">
              <w:rPr>
                <w:rFonts w:cs="Times New Roman"/>
                <w:b/>
                <w:bCs/>
                <w:sz w:val="20"/>
                <w:szCs w:val="20"/>
              </w:rPr>
              <w:t>Risco</w:t>
            </w:r>
          </w:p>
        </w:tc>
        <w:tc>
          <w:tcPr>
            <w:tcW w:w="0" w:type="auto"/>
            <w:vAlign w:val="center"/>
            <w:hideMark/>
          </w:tcPr>
          <w:p w14:paraId="51151226" w14:textId="77777777" w:rsidR="00C67893" w:rsidRPr="00C67893" w:rsidRDefault="00C67893" w:rsidP="00C67893">
            <w:pPr>
              <w:jc w:val="center"/>
              <w:rPr>
                <w:rFonts w:cs="Times New Roman"/>
                <w:b/>
                <w:bCs/>
                <w:sz w:val="20"/>
                <w:szCs w:val="20"/>
              </w:rPr>
            </w:pPr>
            <w:r w:rsidRPr="00C67893">
              <w:rPr>
                <w:rFonts w:cs="Times New Roman"/>
                <w:b/>
                <w:bCs/>
                <w:sz w:val="20"/>
                <w:szCs w:val="20"/>
              </w:rPr>
              <w:t>Causa</w:t>
            </w:r>
          </w:p>
        </w:tc>
        <w:tc>
          <w:tcPr>
            <w:tcW w:w="0" w:type="auto"/>
            <w:vAlign w:val="center"/>
            <w:hideMark/>
          </w:tcPr>
          <w:p w14:paraId="30662C20" w14:textId="77777777" w:rsidR="00C67893" w:rsidRPr="00C67893" w:rsidRDefault="00C67893" w:rsidP="00C67893">
            <w:pPr>
              <w:jc w:val="center"/>
              <w:rPr>
                <w:rFonts w:cs="Times New Roman"/>
                <w:b/>
                <w:bCs/>
                <w:sz w:val="20"/>
                <w:szCs w:val="20"/>
              </w:rPr>
            </w:pPr>
            <w:r w:rsidRPr="00C67893">
              <w:rPr>
                <w:rFonts w:cs="Times New Roman"/>
                <w:b/>
                <w:bCs/>
                <w:sz w:val="20"/>
                <w:szCs w:val="20"/>
              </w:rPr>
              <w:t>Tipo</w:t>
            </w:r>
          </w:p>
        </w:tc>
        <w:tc>
          <w:tcPr>
            <w:tcW w:w="2364" w:type="dxa"/>
            <w:vAlign w:val="center"/>
            <w:hideMark/>
          </w:tcPr>
          <w:p w14:paraId="5AB785D0" w14:textId="77777777" w:rsidR="00C67893" w:rsidRPr="00C67893" w:rsidRDefault="00C67893" w:rsidP="00C67893">
            <w:pPr>
              <w:jc w:val="center"/>
              <w:rPr>
                <w:rFonts w:cs="Times New Roman"/>
                <w:b/>
                <w:bCs/>
                <w:sz w:val="20"/>
                <w:szCs w:val="20"/>
              </w:rPr>
            </w:pPr>
            <w:r w:rsidRPr="00C67893">
              <w:rPr>
                <w:rFonts w:cs="Times New Roman"/>
                <w:b/>
                <w:bCs/>
                <w:sz w:val="20"/>
                <w:szCs w:val="20"/>
              </w:rPr>
              <w:t>Consequência</w:t>
            </w:r>
          </w:p>
        </w:tc>
        <w:tc>
          <w:tcPr>
            <w:tcW w:w="0" w:type="auto"/>
            <w:vAlign w:val="center"/>
            <w:hideMark/>
          </w:tcPr>
          <w:p w14:paraId="4D9573A0" w14:textId="77777777" w:rsidR="00C67893" w:rsidRPr="00C67893" w:rsidRDefault="00C67893" w:rsidP="00C67893">
            <w:pPr>
              <w:jc w:val="center"/>
              <w:rPr>
                <w:rFonts w:cs="Times New Roman"/>
                <w:b/>
                <w:bCs/>
                <w:sz w:val="20"/>
                <w:szCs w:val="20"/>
              </w:rPr>
            </w:pPr>
            <w:proofErr w:type="spellStart"/>
            <w:r w:rsidRPr="00C67893">
              <w:rPr>
                <w:rFonts w:cs="Times New Roman"/>
                <w:b/>
                <w:bCs/>
                <w:sz w:val="20"/>
                <w:szCs w:val="20"/>
              </w:rPr>
              <w:t>Prob</w:t>
            </w:r>
            <w:proofErr w:type="spellEnd"/>
            <w:r w:rsidRPr="00C67893">
              <w:rPr>
                <w:rFonts w:cs="Times New Roman"/>
                <w:b/>
                <w:bCs/>
                <w:sz w:val="20"/>
                <w:szCs w:val="20"/>
              </w:rPr>
              <w:t>.</w:t>
            </w:r>
          </w:p>
        </w:tc>
        <w:tc>
          <w:tcPr>
            <w:tcW w:w="0" w:type="auto"/>
            <w:vAlign w:val="center"/>
            <w:hideMark/>
          </w:tcPr>
          <w:p w14:paraId="79818CA6" w14:textId="77777777" w:rsidR="00C67893" w:rsidRPr="00C67893" w:rsidRDefault="00C67893" w:rsidP="00C67893">
            <w:pPr>
              <w:jc w:val="center"/>
              <w:rPr>
                <w:rFonts w:cs="Times New Roman"/>
                <w:b/>
                <w:bCs/>
                <w:sz w:val="20"/>
                <w:szCs w:val="20"/>
              </w:rPr>
            </w:pPr>
            <w:r w:rsidRPr="00C67893">
              <w:rPr>
                <w:rFonts w:cs="Times New Roman"/>
                <w:b/>
                <w:bCs/>
                <w:sz w:val="20"/>
                <w:szCs w:val="20"/>
              </w:rPr>
              <w:t>Impacto</w:t>
            </w:r>
          </w:p>
        </w:tc>
        <w:tc>
          <w:tcPr>
            <w:tcW w:w="1558" w:type="dxa"/>
            <w:vAlign w:val="center"/>
            <w:hideMark/>
          </w:tcPr>
          <w:p w14:paraId="79FDC01A" w14:textId="77777777" w:rsidR="00C67893" w:rsidRPr="00C67893" w:rsidRDefault="00C67893" w:rsidP="00C67893">
            <w:pPr>
              <w:jc w:val="center"/>
              <w:rPr>
                <w:rFonts w:cs="Times New Roman"/>
                <w:b/>
                <w:bCs/>
                <w:sz w:val="20"/>
                <w:szCs w:val="20"/>
              </w:rPr>
            </w:pPr>
            <w:r w:rsidRPr="00C67893">
              <w:rPr>
                <w:rFonts w:cs="Times New Roman"/>
                <w:b/>
                <w:bCs/>
                <w:sz w:val="20"/>
                <w:szCs w:val="20"/>
              </w:rPr>
              <w:t>Ação Preventiva</w:t>
            </w:r>
          </w:p>
        </w:tc>
        <w:tc>
          <w:tcPr>
            <w:tcW w:w="1464" w:type="dxa"/>
            <w:vAlign w:val="center"/>
            <w:hideMark/>
          </w:tcPr>
          <w:p w14:paraId="16BF92C5" w14:textId="77777777" w:rsidR="00C67893" w:rsidRPr="00C67893" w:rsidRDefault="00C67893" w:rsidP="00C67893">
            <w:pPr>
              <w:jc w:val="center"/>
              <w:rPr>
                <w:rFonts w:cs="Times New Roman"/>
                <w:b/>
                <w:bCs/>
                <w:sz w:val="20"/>
                <w:szCs w:val="20"/>
              </w:rPr>
            </w:pPr>
            <w:r w:rsidRPr="00C67893">
              <w:rPr>
                <w:rFonts w:cs="Times New Roman"/>
                <w:b/>
                <w:bCs/>
                <w:sz w:val="20"/>
                <w:szCs w:val="20"/>
              </w:rPr>
              <w:t>Responsável</w:t>
            </w:r>
          </w:p>
        </w:tc>
        <w:tc>
          <w:tcPr>
            <w:tcW w:w="1701" w:type="dxa"/>
            <w:vAlign w:val="center"/>
            <w:hideMark/>
          </w:tcPr>
          <w:p w14:paraId="4E6E43A4" w14:textId="77777777" w:rsidR="00C67893" w:rsidRPr="00C67893" w:rsidRDefault="00C67893" w:rsidP="00C67893">
            <w:pPr>
              <w:jc w:val="center"/>
              <w:rPr>
                <w:rFonts w:cs="Times New Roman"/>
                <w:b/>
                <w:bCs/>
                <w:sz w:val="20"/>
                <w:szCs w:val="20"/>
              </w:rPr>
            </w:pPr>
            <w:r w:rsidRPr="00C67893">
              <w:rPr>
                <w:rFonts w:cs="Times New Roman"/>
                <w:b/>
                <w:bCs/>
                <w:sz w:val="20"/>
                <w:szCs w:val="20"/>
              </w:rPr>
              <w:t>Ação de Contingência</w:t>
            </w:r>
          </w:p>
        </w:tc>
        <w:tc>
          <w:tcPr>
            <w:tcW w:w="0" w:type="auto"/>
            <w:vAlign w:val="center"/>
            <w:hideMark/>
          </w:tcPr>
          <w:p w14:paraId="7725CDA1" w14:textId="77777777" w:rsidR="00C67893" w:rsidRPr="00C67893" w:rsidRDefault="00C67893" w:rsidP="00C67893">
            <w:pPr>
              <w:jc w:val="center"/>
              <w:rPr>
                <w:rFonts w:cs="Times New Roman"/>
                <w:b/>
                <w:bCs/>
                <w:sz w:val="20"/>
                <w:szCs w:val="20"/>
              </w:rPr>
            </w:pPr>
            <w:r w:rsidRPr="00C67893">
              <w:rPr>
                <w:rFonts w:cs="Times New Roman"/>
                <w:b/>
                <w:bCs/>
                <w:sz w:val="20"/>
                <w:szCs w:val="20"/>
              </w:rPr>
              <w:t>Responsável</w:t>
            </w:r>
          </w:p>
        </w:tc>
      </w:tr>
      <w:tr w:rsidR="00C67893" w:rsidRPr="00C67893" w14:paraId="4FB47D1E" w14:textId="77777777" w:rsidTr="00C67893">
        <w:tc>
          <w:tcPr>
            <w:tcW w:w="0" w:type="auto"/>
            <w:vAlign w:val="center"/>
            <w:hideMark/>
          </w:tcPr>
          <w:p w14:paraId="6328A483" w14:textId="77777777" w:rsidR="00C67893" w:rsidRPr="00C67893" w:rsidRDefault="00C67893" w:rsidP="00C67893">
            <w:pPr>
              <w:jc w:val="center"/>
              <w:rPr>
                <w:rFonts w:cs="Times New Roman"/>
                <w:sz w:val="20"/>
                <w:szCs w:val="20"/>
              </w:rPr>
            </w:pPr>
            <w:r w:rsidRPr="00C67893">
              <w:rPr>
                <w:rFonts w:cs="Times New Roman"/>
                <w:sz w:val="20"/>
                <w:szCs w:val="20"/>
              </w:rPr>
              <w:t>2.1</w:t>
            </w:r>
          </w:p>
        </w:tc>
        <w:tc>
          <w:tcPr>
            <w:tcW w:w="0" w:type="auto"/>
            <w:vAlign w:val="center"/>
            <w:hideMark/>
          </w:tcPr>
          <w:p w14:paraId="293C1281" w14:textId="77777777" w:rsidR="00C67893" w:rsidRPr="00C67893" w:rsidRDefault="00C67893" w:rsidP="00C67893">
            <w:pPr>
              <w:jc w:val="center"/>
              <w:rPr>
                <w:rFonts w:cs="Times New Roman"/>
                <w:sz w:val="20"/>
                <w:szCs w:val="20"/>
              </w:rPr>
            </w:pPr>
            <w:r w:rsidRPr="00C67893">
              <w:rPr>
                <w:rFonts w:cs="Times New Roman"/>
                <w:sz w:val="20"/>
                <w:szCs w:val="20"/>
              </w:rPr>
              <w:t>Baixa competitividade</w:t>
            </w:r>
          </w:p>
        </w:tc>
        <w:tc>
          <w:tcPr>
            <w:tcW w:w="0" w:type="auto"/>
            <w:vAlign w:val="center"/>
            <w:hideMark/>
          </w:tcPr>
          <w:p w14:paraId="009EA9B9" w14:textId="77777777" w:rsidR="00C67893" w:rsidRPr="00C67893" w:rsidRDefault="00C67893" w:rsidP="00C67893">
            <w:pPr>
              <w:jc w:val="center"/>
              <w:rPr>
                <w:rFonts w:cs="Times New Roman"/>
                <w:sz w:val="20"/>
                <w:szCs w:val="20"/>
              </w:rPr>
            </w:pPr>
            <w:r w:rsidRPr="00C67893">
              <w:rPr>
                <w:rFonts w:cs="Times New Roman"/>
                <w:sz w:val="20"/>
                <w:szCs w:val="20"/>
              </w:rPr>
              <w:t>Exigências excessivas</w:t>
            </w:r>
          </w:p>
        </w:tc>
        <w:tc>
          <w:tcPr>
            <w:tcW w:w="0" w:type="auto"/>
            <w:vAlign w:val="center"/>
            <w:hideMark/>
          </w:tcPr>
          <w:p w14:paraId="61E1BCED" w14:textId="77777777" w:rsidR="00C67893" w:rsidRPr="00C67893" w:rsidRDefault="00C67893" w:rsidP="00C67893">
            <w:pPr>
              <w:jc w:val="center"/>
              <w:rPr>
                <w:rFonts w:cs="Times New Roman"/>
                <w:sz w:val="20"/>
                <w:szCs w:val="20"/>
              </w:rPr>
            </w:pPr>
            <w:r w:rsidRPr="00C67893">
              <w:rPr>
                <w:rFonts w:cs="Times New Roman"/>
                <w:sz w:val="20"/>
                <w:szCs w:val="20"/>
              </w:rPr>
              <w:t>Jurídico/Técnico</w:t>
            </w:r>
          </w:p>
        </w:tc>
        <w:tc>
          <w:tcPr>
            <w:tcW w:w="2364" w:type="dxa"/>
            <w:vAlign w:val="center"/>
            <w:hideMark/>
          </w:tcPr>
          <w:p w14:paraId="2C19BC12" w14:textId="77777777" w:rsidR="00C67893" w:rsidRPr="00C67893" w:rsidRDefault="00C67893" w:rsidP="00C67893">
            <w:pPr>
              <w:jc w:val="center"/>
              <w:rPr>
                <w:rFonts w:cs="Times New Roman"/>
                <w:sz w:val="20"/>
                <w:szCs w:val="20"/>
              </w:rPr>
            </w:pPr>
            <w:r w:rsidRPr="00C67893">
              <w:rPr>
                <w:rFonts w:cs="Times New Roman"/>
                <w:sz w:val="20"/>
                <w:szCs w:val="20"/>
              </w:rPr>
              <w:t>Licitação deserta ou fracassada</w:t>
            </w:r>
          </w:p>
        </w:tc>
        <w:tc>
          <w:tcPr>
            <w:tcW w:w="0" w:type="auto"/>
            <w:vAlign w:val="center"/>
            <w:hideMark/>
          </w:tcPr>
          <w:p w14:paraId="7250DA06" w14:textId="77777777" w:rsidR="00C67893" w:rsidRPr="00C67893" w:rsidRDefault="00C67893" w:rsidP="00C67893">
            <w:pPr>
              <w:jc w:val="center"/>
              <w:rPr>
                <w:rFonts w:cs="Times New Roman"/>
                <w:sz w:val="20"/>
                <w:szCs w:val="20"/>
              </w:rPr>
            </w:pPr>
            <w:r w:rsidRPr="00C67893">
              <w:rPr>
                <w:rFonts w:cs="Times New Roman"/>
                <w:sz w:val="20"/>
                <w:szCs w:val="20"/>
              </w:rPr>
              <w:t>Baixa</w:t>
            </w:r>
          </w:p>
        </w:tc>
        <w:tc>
          <w:tcPr>
            <w:tcW w:w="0" w:type="auto"/>
            <w:vAlign w:val="center"/>
            <w:hideMark/>
          </w:tcPr>
          <w:p w14:paraId="22C91011" w14:textId="77777777" w:rsidR="00C67893" w:rsidRPr="00C67893" w:rsidRDefault="00C67893" w:rsidP="00C67893">
            <w:pPr>
              <w:jc w:val="center"/>
              <w:rPr>
                <w:rFonts w:cs="Times New Roman"/>
                <w:sz w:val="20"/>
                <w:szCs w:val="20"/>
              </w:rPr>
            </w:pPr>
            <w:r w:rsidRPr="00C67893">
              <w:rPr>
                <w:rFonts w:cs="Times New Roman"/>
                <w:sz w:val="20"/>
                <w:szCs w:val="20"/>
              </w:rPr>
              <w:t>Alta</w:t>
            </w:r>
          </w:p>
        </w:tc>
        <w:tc>
          <w:tcPr>
            <w:tcW w:w="1558" w:type="dxa"/>
            <w:vAlign w:val="center"/>
            <w:hideMark/>
          </w:tcPr>
          <w:p w14:paraId="167A27A2" w14:textId="77777777" w:rsidR="00C67893" w:rsidRPr="00C67893" w:rsidRDefault="00C67893" w:rsidP="00C67893">
            <w:pPr>
              <w:jc w:val="center"/>
              <w:rPr>
                <w:rFonts w:cs="Times New Roman"/>
                <w:sz w:val="20"/>
                <w:szCs w:val="20"/>
              </w:rPr>
            </w:pPr>
            <w:r w:rsidRPr="00C67893">
              <w:rPr>
                <w:rFonts w:cs="Times New Roman"/>
                <w:sz w:val="20"/>
                <w:szCs w:val="20"/>
              </w:rPr>
              <w:t>Exigências proporcionais e fundamentadas</w:t>
            </w:r>
          </w:p>
        </w:tc>
        <w:tc>
          <w:tcPr>
            <w:tcW w:w="1464" w:type="dxa"/>
            <w:vAlign w:val="center"/>
            <w:hideMark/>
          </w:tcPr>
          <w:p w14:paraId="674F21F4" w14:textId="77777777" w:rsidR="00C67893" w:rsidRPr="00C67893" w:rsidRDefault="00C67893" w:rsidP="00C67893">
            <w:pPr>
              <w:jc w:val="center"/>
              <w:rPr>
                <w:rFonts w:cs="Times New Roman"/>
                <w:sz w:val="20"/>
                <w:szCs w:val="20"/>
              </w:rPr>
            </w:pPr>
            <w:r w:rsidRPr="00C67893">
              <w:rPr>
                <w:rFonts w:cs="Times New Roman"/>
                <w:sz w:val="20"/>
                <w:szCs w:val="20"/>
              </w:rPr>
              <w:t>Licitações + Jurídico</w:t>
            </w:r>
          </w:p>
        </w:tc>
        <w:tc>
          <w:tcPr>
            <w:tcW w:w="1701" w:type="dxa"/>
            <w:vAlign w:val="center"/>
            <w:hideMark/>
          </w:tcPr>
          <w:p w14:paraId="61D67F01" w14:textId="77777777" w:rsidR="00C67893" w:rsidRPr="00C67893" w:rsidRDefault="00C67893" w:rsidP="00C67893">
            <w:pPr>
              <w:jc w:val="center"/>
              <w:rPr>
                <w:rFonts w:cs="Times New Roman"/>
                <w:sz w:val="20"/>
                <w:szCs w:val="20"/>
              </w:rPr>
            </w:pPr>
            <w:r w:rsidRPr="00C67893">
              <w:rPr>
                <w:rFonts w:cs="Times New Roman"/>
                <w:sz w:val="20"/>
                <w:szCs w:val="20"/>
              </w:rPr>
              <w:t>Ajuste do edital e republicação</w:t>
            </w:r>
          </w:p>
        </w:tc>
        <w:tc>
          <w:tcPr>
            <w:tcW w:w="0" w:type="auto"/>
            <w:vAlign w:val="center"/>
            <w:hideMark/>
          </w:tcPr>
          <w:p w14:paraId="7CD342BE" w14:textId="77777777" w:rsidR="00C67893" w:rsidRPr="00C67893" w:rsidRDefault="00C67893" w:rsidP="00C67893">
            <w:pPr>
              <w:jc w:val="center"/>
              <w:rPr>
                <w:rFonts w:cs="Times New Roman"/>
                <w:sz w:val="20"/>
                <w:szCs w:val="20"/>
              </w:rPr>
            </w:pPr>
            <w:r w:rsidRPr="00C67893">
              <w:rPr>
                <w:rFonts w:cs="Times New Roman"/>
                <w:sz w:val="20"/>
                <w:szCs w:val="20"/>
              </w:rPr>
              <w:t>Agente de Contratação</w:t>
            </w:r>
          </w:p>
        </w:tc>
      </w:tr>
      <w:tr w:rsidR="00C67893" w:rsidRPr="00C67893" w14:paraId="1659EC99" w14:textId="77777777" w:rsidTr="00C67893">
        <w:tc>
          <w:tcPr>
            <w:tcW w:w="0" w:type="auto"/>
            <w:vAlign w:val="center"/>
            <w:hideMark/>
          </w:tcPr>
          <w:p w14:paraId="5A30B8BF" w14:textId="77777777" w:rsidR="00C67893" w:rsidRPr="00C67893" w:rsidRDefault="00C67893" w:rsidP="00C67893">
            <w:pPr>
              <w:jc w:val="center"/>
              <w:rPr>
                <w:rFonts w:cs="Times New Roman"/>
                <w:sz w:val="20"/>
                <w:szCs w:val="20"/>
              </w:rPr>
            </w:pPr>
            <w:r w:rsidRPr="00C67893">
              <w:rPr>
                <w:rFonts w:cs="Times New Roman"/>
                <w:sz w:val="20"/>
                <w:szCs w:val="20"/>
              </w:rPr>
              <w:t>2.2</w:t>
            </w:r>
          </w:p>
        </w:tc>
        <w:tc>
          <w:tcPr>
            <w:tcW w:w="0" w:type="auto"/>
            <w:vAlign w:val="center"/>
            <w:hideMark/>
          </w:tcPr>
          <w:p w14:paraId="1A2C50DB" w14:textId="77777777" w:rsidR="00C67893" w:rsidRPr="00C67893" w:rsidRDefault="00C67893" w:rsidP="00C67893">
            <w:pPr>
              <w:jc w:val="center"/>
              <w:rPr>
                <w:rFonts w:cs="Times New Roman"/>
                <w:sz w:val="20"/>
                <w:szCs w:val="20"/>
              </w:rPr>
            </w:pPr>
            <w:r w:rsidRPr="00C67893">
              <w:rPr>
                <w:rFonts w:cs="Times New Roman"/>
                <w:sz w:val="20"/>
                <w:szCs w:val="20"/>
              </w:rPr>
              <w:t>Proposta inexequível</w:t>
            </w:r>
          </w:p>
        </w:tc>
        <w:tc>
          <w:tcPr>
            <w:tcW w:w="0" w:type="auto"/>
            <w:vAlign w:val="center"/>
            <w:hideMark/>
          </w:tcPr>
          <w:p w14:paraId="31269064" w14:textId="77777777" w:rsidR="00C67893" w:rsidRPr="00C67893" w:rsidRDefault="00C67893" w:rsidP="00C67893">
            <w:pPr>
              <w:jc w:val="center"/>
              <w:rPr>
                <w:rFonts w:cs="Times New Roman"/>
                <w:sz w:val="20"/>
                <w:szCs w:val="20"/>
              </w:rPr>
            </w:pPr>
            <w:r w:rsidRPr="00C67893">
              <w:rPr>
                <w:rFonts w:cs="Times New Roman"/>
                <w:sz w:val="20"/>
                <w:szCs w:val="20"/>
              </w:rPr>
              <w:t>Preço artificialmente baixo</w:t>
            </w:r>
          </w:p>
        </w:tc>
        <w:tc>
          <w:tcPr>
            <w:tcW w:w="0" w:type="auto"/>
            <w:vAlign w:val="center"/>
            <w:hideMark/>
          </w:tcPr>
          <w:p w14:paraId="2F7E13F6" w14:textId="77777777" w:rsidR="00C67893" w:rsidRPr="00C67893" w:rsidRDefault="00C67893" w:rsidP="00C67893">
            <w:pPr>
              <w:jc w:val="center"/>
              <w:rPr>
                <w:rFonts w:cs="Times New Roman"/>
                <w:sz w:val="20"/>
                <w:szCs w:val="20"/>
              </w:rPr>
            </w:pPr>
            <w:r w:rsidRPr="00C67893">
              <w:rPr>
                <w:rFonts w:cs="Times New Roman"/>
                <w:sz w:val="20"/>
                <w:szCs w:val="20"/>
              </w:rPr>
              <w:t>Econômico</w:t>
            </w:r>
          </w:p>
        </w:tc>
        <w:tc>
          <w:tcPr>
            <w:tcW w:w="2364" w:type="dxa"/>
            <w:vAlign w:val="center"/>
            <w:hideMark/>
          </w:tcPr>
          <w:p w14:paraId="12D090B9" w14:textId="77777777" w:rsidR="00C67893" w:rsidRPr="00C67893" w:rsidRDefault="00C67893" w:rsidP="00C67893">
            <w:pPr>
              <w:jc w:val="center"/>
              <w:rPr>
                <w:rFonts w:cs="Times New Roman"/>
                <w:sz w:val="20"/>
                <w:szCs w:val="20"/>
              </w:rPr>
            </w:pPr>
            <w:r w:rsidRPr="00C67893">
              <w:rPr>
                <w:rFonts w:cs="Times New Roman"/>
                <w:sz w:val="20"/>
                <w:szCs w:val="20"/>
              </w:rPr>
              <w:t>Inexecução contratual</w:t>
            </w:r>
          </w:p>
        </w:tc>
        <w:tc>
          <w:tcPr>
            <w:tcW w:w="0" w:type="auto"/>
            <w:vAlign w:val="center"/>
            <w:hideMark/>
          </w:tcPr>
          <w:p w14:paraId="664CC034" w14:textId="77777777" w:rsidR="00C67893" w:rsidRPr="00C67893" w:rsidRDefault="00C67893" w:rsidP="00C67893">
            <w:pPr>
              <w:jc w:val="center"/>
              <w:rPr>
                <w:rFonts w:cs="Times New Roman"/>
                <w:sz w:val="20"/>
                <w:szCs w:val="20"/>
              </w:rPr>
            </w:pPr>
            <w:r w:rsidRPr="00C67893">
              <w:rPr>
                <w:rFonts w:cs="Times New Roman"/>
                <w:sz w:val="20"/>
                <w:szCs w:val="20"/>
              </w:rPr>
              <w:t>Média</w:t>
            </w:r>
          </w:p>
        </w:tc>
        <w:tc>
          <w:tcPr>
            <w:tcW w:w="0" w:type="auto"/>
            <w:vAlign w:val="center"/>
            <w:hideMark/>
          </w:tcPr>
          <w:p w14:paraId="2976712B" w14:textId="77777777" w:rsidR="00C67893" w:rsidRPr="00C67893" w:rsidRDefault="00C67893" w:rsidP="00C67893">
            <w:pPr>
              <w:jc w:val="center"/>
              <w:rPr>
                <w:rFonts w:cs="Times New Roman"/>
                <w:sz w:val="20"/>
                <w:szCs w:val="20"/>
              </w:rPr>
            </w:pPr>
            <w:r w:rsidRPr="00C67893">
              <w:rPr>
                <w:rFonts w:cs="Times New Roman"/>
                <w:sz w:val="20"/>
                <w:szCs w:val="20"/>
              </w:rPr>
              <w:t>Alta</w:t>
            </w:r>
          </w:p>
        </w:tc>
        <w:tc>
          <w:tcPr>
            <w:tcW w:w="1558" w:type="dxa"/>
            <w:vAlign w:val="center"/>
            <w:hideMark/>
          </w:tcPr>
          <w:p w14:paraId="3FE05623" w14:textId="77777777" w:rsidR="00C67893" w:rsidRPr="00C67893" w:rsidRDefault="00C67893" w:rsidP="00C67893">
            <w:pPr>
              <w:jc w:val="center"/>
              <w:rPr>
                <w:rFonts w:cs="Times New Roman"/>
                <w:sz w:val="20"/>
                <w:szCs w:val="20"/>
              </w:rPr>
            </w:pPr>
            <w:r w:rsidRPr="00C67893">
              <w:rPr>
                <w:rFonts w:cs="Times New Roman"/>
                <w:sz w:val="20"/>
                <w:szCs w:val="20"/>
              </w:rPr>
              <w:t xml:space="preserve">Análise de exequibilidade (art. 59 da Lei </w:t>
            </w:r>
            <w:r w:rsidRPr="00C67893">
              <w:rPr>
                <w:rFonts w:cs="Times New Roman"/>
                <w:sz w:val="20"/>
                <w:szCs w:val="20"/>
              </w:rPr>
              <w:lastRenderedPageBreak/>
              <w:t>14.133/21)</w:t>
            </w:r>
          </w:p>
        </w:tc>
        <w:tc>
          <w:tcPr>
            <w:tcW w:w="1464" w:type="dxa"/>
            <w:vAlign w:val="center"/>
            <w:hideMark/>
          </w:tcPr>
          <w:p w14:paraId="1C555C8D" w14:textId="77777777" w:rsidR="00C67893" w:rsidRPr="00C67893" w:rsidRDefault="00C67893" w:rsidP="00C67893">
            <w:pPr>
              <w:jc w:val="center"/>
              <w:rPr>
                <w:rFonts w:cs="Times New Roman"/>
                <w:sz w:val="20"/>
                <w:szCs w:val="20"/>
              </w:rPr>
            </w:pPr>
            <w:r w:rsidRPr="00C67893">
              <w:rPr>
                <w:rFonts w:cs="Times New Roman"/>
                <w:sz w:val="20"/>
                <w:szCs w:val="20"/>
              </w:rPr>
              <w:lastRenderedPageBreak/>
              <w:t>Agente de Contratação</w:t>
            </w:r>
          </w:p>
        </w:tc>
        <w:tc>
          <w:tcPr>
            <w:tcW w:w="1701" w:type="dxa"/>
            <w:vAlign w:val="center"/>
            <w:hideMark/>
          </w:tcPr>
          <w:p w14:paraId="11CC4CEA" w14:textId="77777777" w:rsidR="00C67893" w:rsidRPr="00C67893" w:rsidRDefault="00C67893" w:rsidP="00C67893">
            <w:pPr>
              <w:jc w:val="center"/>
              <w:rPr>
                <w:rFonts w:cs="Times New Roman"/>
                <w:sz w:val="20"/>
                <w:szCs w:val="20"/>
              </w:rPr>
            </w:pPr>
            <w:r w:rsidRPr="00C67893">
              <w:rPr>
                <w:rFonts w:cs="Times New Roman"/>
                <w:sz w:val="20"/>
                <w:szCs w:val="20"/>
              </w:rPr>
              <w:t>Convocação do remanescente</w:t>
            </w:r>
          </w:p>
        </w:tc>
        <w:tc>
          <w:tcPr>
            <w:tcW w:w="0" w:type="auto"/>
            <w:vAlign w:val="center"/>
            <w:hideMark/>
          </w:tcPr>
          <w:p w14:paraId="65AF6F9E" w14:textId="77777777" w:rsidR="00C67893" w:rsidRPr="00C67893" w:rsidRDefault="00C67893" w:rsidP="00C67893">
            <w:pPr>
              <w:jc w:val="center"/>
              <w:rPr>
                <w:rFonts w:cs="Times New Roman"/>
                <w:sz w:val="20"/>
                <w:szCs w:val="20"/>
              </w:rPr>
            </w:pPr>
            <w:r w:rsidRPr="00C67893">
              <w:rPr>
                <w:rFonts w:cs="Times New Roman"/>
                <w:sz w:val="20"/>
                <w:szCs w:val="20"/>
              </w:rPr>
              <w:t>Agente</w:t>
            </w:r>
          </w:p>
        </w:tc>
      </w:tr>
      <w:tr w:rsidR="00C67893" w:rsidRPr="00C67893" w14:paraId="152836A2" w14:textId="77777777" w:rsidTr="00C67893">
        <w:tc>
          <w:tcPr>
            <w:tcW w:w="0" w:type="auto"/>
            <w:vAlign w:val="center"/>
            <w:hideMark/>
          </w:tcPr>
          <w:p w14:paraId="12D66826" w14:textId="77777777" w:rsidR="00C67893" w:rsidRPr="00C67893" w:rsidRDefault="00C67893" w:rsidP="00C67893">
            <w:pPr>
              <w:jc w:val="center"/>
              <w:rPr>
                <w:rFonts w:cs="Times New Roman"/>
                <w:sz w:val="20"/>
                <w:szCs w:val="20"/>
              </w:rPr>
            </w:pPr>
            <w:r w:rsidRPr="00C67893">
              <w:rPr>
                <w:rFonts w:cs="Times New Roman"/>
                <w:sz w:val="20"/>
                <w:szCs w:val="20"/>
              </w:rPr>
              <w:t>2.3</w:t>
            </w:r>
          </w:p>
        </w:tc>
        <w:tc>
          <w:tcPr>
            <w:tcW w:w="0" w:type="auto"/>
            <w:vAlign w:val="center"/>
            <w:hideMark/>
          </w:tcPr>
          <w:p w14:paraId="466646FB" w14:textId="77777777" w:rsidR="00C67893" w:rsidRPr="00C67893" w:rsidRDefault="00C67893" w:rsidP="00C67893">
            <w:pPr>
              <w:jc w:val="center"/>
              <w:rPr>
                <w:rFonts w:cs="Times New Roman"/>
                <w:sz w:val="20"/>
                <w:szCs w:val="20"/>
              </w:rPr>
            </w:pPr>
            <w:r w:rsidRPr="00C67893">
              <w:rPr>
                <w:rFonts w:cs="Times New Roman"/>
                <w:sz w:val="20"/>
                <w:szCs w:val="20"/>
              </w:rPr>
              <w:t>Impugnações</w:t>
            </w:r>
          </w:p>
        </w:tc>
        <w:tc>
          <w:tcPr>
            <w:tcW w:w="0" w:type="auto"/>
            <w:vAlign w:val="center"/>
            <w:hideMark/>
          </w:tcPr>
          <w:p w14:paraId="5CBDE878" w14:textId="77777777" w:rsidR="00C67893" w:rsidRPr="00C67893" w:rsidRDefault="00C67893" w:rsidP="00C67893">
            <w:pPr>
              <w:jc w:val="center"/>
              <w:rPr>
                <w:rFonts w:cs="Times New Roman"/>
                <w:sz w:val="20"/>
                <w:szCs w:val="20"/>
              </w:rPr>
            </w:pPr>
            <w:r w:rsidRPr="00C67893">
              <w:rPr>
                <w:rFonts w:cs="Times New Roman"/>
                <w:sz w:val="20"/>
                <w:szCs w:val="20"/>
              </w:rPr>
              <w:t>Ambiguidade nas cláusulas</w:t>
            </w:r>
          </w:p>
        </w:tc>
        <w:tc>
          <w:tcPr>
            <w:tcW w:w="0" w:type="auto"/>
            <w:vAlign w:val="center"/>
            <w:hideMark/>
          </w:tcPr>
          <w:p w14:paraId="7C8C22E6" w14:textId="77777777" w:rsidR="00C67893" w:rsidRPr="00C67893" w:rsidRDefault="00C67893" w:rsidP="00C67893">
            <w:pPr>
              <w:jc w:val="center"/>
              <w:rPr>
                <w:rFonts w:cs="Times New Roman"/>
                <w:sz w:val="20"/>
                <w:szCs w:val="20"/>
              </w:rPr>
            </w:pPr>
            <w:r w:rsidRPr="00C67893">
              <w:rPr>
                <w:rFonts w:cs="Times New Roman"/>
                <w:sz w:val="20"/>
                <w:szCs w:val="20"/>
              </w:rPr>
              <w:t>Jurídico</w:t>
            </w:r>
          </w:p>
        </w:tc>
        <w:tc>
          <w:tcPr>
            <w:tcW w:w="2364" w:type="dxa"/>
            <w:vAlign w:val="center"/>
            <w:hideMark/>
          </w:tcPr>
          <w:p w14:paraId="2723D38F" w14:textId="77777777" w:rsidR="00C67893" w:rsidRPr="00C67893" w:rsidRDefault="00C67893" w:rsidP="00C67893">
            <w:pPr>
              <w:jc w:val="center"/>
              <w:rPr>
                <w:rFonts w:cs="Times New Roman"/>
                <w:sz w:val="20"/>
                <w:szCs w:val="20"/>
              </w:rPr>
            </w:pPr>
            <w:r w:rsidRPr="00C67893">
              <w:rPr>
                <w:rFonts w:cs="Times New Roman"/>
                <w:sz w:val="20"/>
                <w:szCs w:val="20"/>
              </w:rPr>
              <w:t>Atraso no cronograma</w:t>
            </w:r>
          </w:p>
        </w:tc>
        <w:tc>
          <w:tcPr>
            <w:tcW w:w="0" w:type="auto"/>
            <w:vAlign w:val="center"/>
            <w:hideMark/>
          </w:tcPr>
          <w:p w14:paraId="2477CE1F" w14:textId="77777777" w:rsidR="00C67893" w:rsidRPr="00C67893" w:rsidRDefault="00C67893" w:rsidP="00C67893">
            <w:pPr>
              <w:jc w:val="center"/>
              <w:rPr>
                <w:rFonts w:cs="Times New Roman"/>
                <w:sz w:val="20"/>
                <w:szCs w:val="20"/>
              </w:rPr>
            </w:pPr>
            <w:r w:rsidRPr="00C67893">
              <w:rPr>
                <w:rFonts w:cs="Times New Roman"/>
                <w:sz w:val="20"/>
                <w:szCs w:val="20"/>
              </w:rPr>
              <w:t>Média</w:t>
            </w:r>
          </w:p>
        </w:tc>
        <w:tc>
          <w:tcPr>
            <w:tcW w:w="0" w:type="auto"/>
            <w:vAlign w:val="center"/>
            <w:hideMark/>
          </w:tcPr>
          <w:p w14:paraId="232B4571" w14:textId="77777777" w:rsidR="00C67893" w:rsidRPr="00C67893" w:rsidRDefault="00C67893" w:rsidP="00C67893">
            <w:pPr>
              <w:jc w:val="center"/>
              <w:rPr>
                <w:rFonts w:cs="Times New Roman"/>
                <w:sz w:val="20"/>
                <w:szCs w:val="20"/>
              </w:rPr>
            </w:pPr>
            <w:r w:rsidRPr="00C67893">
              <w:rPr>
                <w:rFonts w:cs="Times New Roman"/>
                <w:sz w:val="20"/>
                <w:szCs w:val="20"/>
              </w:rPr>
              <w:t>Média</w:t>
            </w:r>
          </w:p>
        </w:tc>
        <w:tc>
          <w:tcPr>
            <w:tcW w:w="1558" w:type="dxa"/>
            <w:vAlign w:val="center"/>
            <w:hideMark/>
          </w:tcPr>
          <w:p w14:paraId="4E13D325" w14:textId="77777777" w:rsidR="00C67893" w:rsidRPr="00C67893" w:rsidRDefault="00C67893" w:rsidP="00C67893">
            <w:pPr>
              <w:jc w:val="center"/>
              <w:rPr>
                <w:rFonts w:cs="Times New Roman"/>
                <w:sz w:val="20"/>
                <w:szCs w:val="20"/>
              </w:rPr>
            </w:pPr>
            <w:r w:rsidRPr="00C67893">
              <w:rPr>
                <w:rFonts w:cs="Times New Roman"/>
                <w:sz w:val="20"/>
                <w:szCs w:val="20"/>
              </w:rPr>
              <w:t>Revisão detalhada do edital</w:t>
            </w:r>
          </w:p>
        </w:tc>
        <w:tc>
          <w:tcPr>
            <w:tcW w:w="1464" w:type="dxa"/>
            <w:vAlign w:val="center"/>
            <w:hideMark/>
          </w:tcPr>
          <w:p w14:paraId="69981D23" w14:textId="77777777" w:rsidR="00C67893" w:rsidRPr="00C67893" w:rsidRDefault="00C67893" w:rsidP="00C67893">
            <w:pPr>
              <w:jc w:val="center"/>
              <w:rPr>
                <w:rFonts w:cs="Times New Roman"/>
                <w:sz w:val="20"/>
                <w:szCs w:val="20"/>
              </w:rPr>
            </w:pPr>
            <w:r w:rsidRPr="00C67893">
              <w:rPr>
                <w:rFonts w:cs="Times New Roman"/>
                <w:sz w:val="20"/>
                <w:szCs w:val="20"/>
              </w:rPr>
              <w:t>Jurídico</w:t>
            </w:r>
          </w:p>
        </w:tc>
        <w:tc>
          <w:tcPr>
            <w:tcW w:w="1701" w:type="dxa"/>
            <w:vAlign w:val="center"/>
            <w:hideMark/>
          </w:tcPr>
          <w:p w14:paraId="0BA2BABC" w14:textId="77777777" w:rsidR="00C67893" w:rsidRPr="00C67893" w:rsidRDefault="00C67893" w:rsidP="00C67893">
            <w:pPr>
              <w:jc w:val="center"/>
              <w:rPr>
                <w:rFonts w:cs="Times New Roman"/>
                <w:sz w:val="20"/>
                <w:szCs w:val="20"/>
              </w:rPr>
            </w:pPr>
            <w:r w:rsidRPr="00C67893">
              <w:rPr>
                <w:rFonts w:cs="Times New Roman"/>
                <w:sz w:val="20"/>
                <w:szCs w:val="20"/>
              </w:rPr>
              <w:t>Resposta fundamentada e ajustes</w:t>
            </w:r>
          </w:p>
        </w:tc>
        <w:tc>
          <w:tcPr>
            <w:tcW w:w="0" w:type="auto"/>
            <w:vAlign w:val="center"/>
            <w:hideMark/>
          </w:tcPr>
          <w:p w14:paraId="7CE26ACD" w14:textId="5B056E97" w:rsidR="00C67893" w:rsidRPr="00C67893" w:rsidRDefault="00C67893" w:rsidP="00C67893">
            <w:pPr>
              <w:jc w:val="center"/>
              <w:rPr>
                <w:rFonts w:cs="Times New Roman"/>
                <w:sz w:val="20"/>
                <w:szCs w:val="20"/>
              </w:rPr>
            </w:pPr>
            <w:r w:rsidRPr="00C67893">
              <w:rPr>
                <w:rFonts w:cs="Times New Roman"/>
                <w:sz w:val="20"/>
                <w:szCs w:val="20"/>
              </w:rPr>
              <w:t>Agente de Contratação</w:t>
            </w:r>
          </w:p>
        </w:tc>
      </w:tr>
      <w:tr w:rsidR="00C67893" w:rsidRPr="00C67893" w14:paraId="356E2652" w14:textId="77777777" w:rsidTr="00C67893">
        <w:tc>
          <w:tcPr>
            <w:tcW w:w="0" w:type="auto"/>
            <w:vAlign w:val="center"/>
            <w:hideMark/>
          </w:tcPr>
          <w:p w14:paraId="42C49794" w14:textId="77777777" w:rsidR="00C67893" w:rsidRPr="00C67893" w:rsidRDefault="00C67893" w:rsidP="00C67893">
            <w:pPr>
              <w:jc w:val="center"/>
              <w:rPr>
                <w:rFonts w:cs="Times New Roman"/>
                <w:sz w:val="20"/>
                <w:szCs w:val="20"/>
              </w:rPr>
            </w:pPr>
            <w:r w:rsidRPr="00C67893">
              <w:rPr>
                <w:rFonts w:cs="Times New Roman"/>
                <w:sz w:val="20"/>
                <w:szCs w:val="20"/>
              </w:rPr>
              <w:t>2.4</w:t>
            </w:r>
          </w:p>
        </w:tc>
        <w:tc>
          <w:tcPr>
            <w:tcW w:w="0" w:type="auto"/>
            <w:vAlign w:val="center"/>
            <w:hideMark/>
          </w:tcPr>
          <w:p w14:paraId="0AF7E17C" w14:textId="77777777" w:rsidR="00C67893" w:rsidRPr="00C67893" w:rsidRDefault="00C67893" w:rsidP="00C67893">
            <w:pPr>
              <w:jc w:val="center"/>
              <w:rPr>
                <w:rFonts w:cs="Times New Roman"/>
                <w:sz w:val="20"/>
                <w:szCs w:val="20"/>
              </w:rPr>
            </w:pPr>
            <w:r w:rsidRPr="00C67893">
              <w:rPr>
                <w:rFonts w:cs="Times New Roman"/>
                <w:sz w:val="20"/>
                <w:szCs w:val="20"/>
              </w:rPr>
              <w:t>Erro na habilitação</w:t>
            </w:r>
          </w:p>
        </w:tc>
        <w:tc>
          <w:tcPr>
            <w:tcW w:w="0" w:type="auto"/>
            <w:vAlign w:val="center"/>
            <w:hideMark/>
          </w:tcPr>
          <w:p w14:paraId="629207EB" w14:textId="77777777" w:rsidR="00C67893" w:rsidRPr="00C67893" w:rsidRDefault="00C67893" w:rsidP="00C67893">
            <w:pPr>
              <w:jc w:val="center"/>
              <w:rPr>
                <w:rFonts w:cs="Times New Roman"/>
                <w:sz w:val="20"/>
                <w:szCs w:val="20"/>
              </w:rPr>
            </w:pPr>
            <w:r w:rsidRPr="00C67893">
              <w:rPr>
                <w:rFonts w:cs="Times New Roman"/>
                <w:sz w:val="20"/>
                <w:szCs w:val="20"/>
              </w:rPr>
              <w:t>Falha na conferência documental</w:t>
            </w:r>
          </w:p>
        </w:tc>
        <w:tc>
          <w:tcPr>
            <w:tcW w:w="0" w:type="auto"/>
            <w:vAlign w:val="center"/>
            <w:hideMark/>
          </w:tcPr>
          <w:p w14:paraId="1746B337" w14:textId="77777777" w:rsidR="00C67893" w:rsidRPr="00C67893" w:rsidRDefault="00C67893" w:rsidP="00C67893">
            <w:pPr>
              <w:jc w:val="center"/>
              <w:rPr>
                <w:rFonts w:cs="Times New Roman"/>
                <w:sz w:val="20"/>
                <w:szCs w:val="20"/>
              </w:rPr>
            </w:pPr>
            <w:r w:rsidRPr="00C67893">
              <w:rPr>
                <w:rFonts w:cs="Times New Roman"/>
                <w:sz w:val="20"/>
                <w:szCs w:val="20"/>
              </w:rPr>
              <w:t>Administrativo</w:t>
            </w:r>
          </w:p>
        </w:tc>
        <w:tc>
          <w:tcPr>
            <w:tcW w:w="2364" w:type="dxa"/>
            <w:vAlign w:val="center"/>
            <w:hideMark/>
          </w:tcPr>
          <w:p w14:paraId="0E560D97" w14:textId="77777777" w:rsidR="00C67893" w:rsidRPr="00C67893" w:rsidRDefault="00C67893" w:rsidP="00C67893">
            <w:pPr>
              <w:jc w:val="center"/>
              <w:rPr>
                <w:rFonts w:cs="Times New Roman"/>
                <w:sz w:val="20"/>
                <w:szCs w:val="20"/>
              </w:rPr>
            </w:pPr>
            <w:r w:rsidRPr="00C67893">
              <w:rPr>
                <w:rFonts w:cs="Times New Roman"/>
                <w:sz w:val="20"/>
                <w:szCs w:val="20"/>
              </w:rPr>
              <w:t>Nulidade de atos</w:t>
            </w:r>
          </w:p>
        </w:tc>
        <w:tc>
          <w:tcPr>
            <w:tcW w:w="0" w:type="auto"/>
            <w:vAlign w:val="center"/>
            <w:hideMark/>
          </w:tcPr>
          <w:p w14:paraId="16540DB5" w14:textId="77777777" w:rsidR="00C67893" w:rsidRPr="00C67893" w:rsidRDefault="00C67893" w:rsidP="00C67893">
            <w:pPr>
              <w:jc w:val="center"/>
              <w:rPr>
                <w:rFonts w:cs="Times New Roman"/>
                <w:sz w:val="20"/>
                <w:szCs w:val="20"/>
              </w:rPr>
            </w:pPr>
            <w:r w:rsidRPr="00C67893">
              <w:rPr>
                <w:rFonts w:cs="Times New Roman"/>
                <w:sz w:val="20"/>
                <w:szCs w:val="20"/>
              </w:rPr>
              <w:t>Baixa</w:t>
            </w:r>
          </w:p>
        </w:tc>
        <w:tc>
          <w:tcPr>
            <w:tcW w:w="0" w:type="auto"/>
            <w:vAlign w:val="center"/>
            <w:hideMark/>
          </w:tcPr>
          <w:p w14:paraId="319EA6E8" w14:textId="77777777" w:rsidR="00C67893" w:rsidRPr="00C67893" w:rsidRDefault="00C67893" w:rsidP="00C67893">
            <w:pPr>
              <w:jc w:val="center"/>
              <w:rPr>
                <w:rFonts w:cs="Times New Roman"/>
                <w:sz w:val="20"/>
                <w:szCs w:val="20"/>
              </w:rPr>
            </w:pPr>
            <w:r w:rsidRPr="00C67893">
              <w:rPr>
                <w:rFonts w:cs="Times New Roman"/>
                <w:sz w:val="20"/>
                <w:szCs w:val="20"/>
              </w:rPr>
              <w:t>Alta</w:t>
            </w:r>
          </w:p>
        </w:tc>
        <w:tc>
          <w:tcPr>
            <w:tcW w:w="1558" w:type="dxa"/>
            <w:vAlign w:val="center"/>
            <w:hideMark/>
          </w:tcPr>
          <w:p w14:paraId="2E75D711" w14:textId="77777777" w:rsidR="00C67893" w:rsidRPr="00C67893" w:rsidRDefault="00C67893" w:rsidP="00C67893">
            <w:pPr>
              <w:jc w:val="center"/>
              <w:rPr>
                <w:rFonts w:cs="Times New Roman"/>
                <w:sz w:val="20"/>
                <w:szCs w:val="20"/>
              </w:rPr>
            </w:pPr>
            <w:r w:rsidRPr="00C67893">
              <w:rPr>
                <w:rFonts w:cs="Times New Roman"/>
                <w:sz w:val="20"/>
                <w:szCs w:val="20"/>
              </w:rPr>
              <w:t>Conferência por dupla checagem</w:t>
            </w:r>
          </w:p>
        </w:tc>
        <w:tc>
          <w:tcPr>
            <w:tcW w:w="1464" w:type="dxa"/>
            <w:vAlign w:val="center"/>
            <w:hideMark/>
          </w:tcPr>
          <w:p w14:paraId="79C87745" w14:textId="77777777" w:rsidR="00C67893" w:rsidRPr="00C67893" w:rsidRDefault="00C67893" w:rsidP="00C67893">
            <w:pPr>
              <w:jc w:val="center"/>
              <w:rPr>
                <w:rFonts w:cs="Times New Roman"/>
                <w:sz w:val="20"/>
                <w:szCs w:val="20"/>
              </w:rPr>
            </w:pPr>
            <w:r w:rsidRPr="00C67893">
              <w:rPr>
                <w:rFonts w:cs="Times New Roman"/>
                <w:sz w:val="20"/>
                <w:szCs w:val="20"/>
              </w:rPr>
              <w:t>Equipe de Apoio</w:t>
            </w:r>
          </w:p>
        </w:tc>
        <w:tc>
          <w:tcPr>
            <w:tcW w:w="1701" w:type="dxa"/>
            <w:vAlign w:val="center"/>
            <w:hideMark/>
          </w:tcPr>
          <w:p w14:paraId="1A9498F1" w14:textId="77777777" w:rsidR="00C67893" w:rsidRPr="00C67893" w:rsidRDefault="00C67893" w:rsidP="00C67893">
            <w:pPr>
              <w:jc w:val="center"/>
              <w:rPr>
                <w:rFonts w:cs="Times New Roman"/>
                <w:sz w:val="20"/>
                <w:szCs w:val="20"/>
              </w:rPr>
            </w:pPr>
            <w:r w:rsidRPr="00C67893">
              <w:rPr>
                <w:rFonts w:cs="Times New Roman"/>
                <w:sz w:val="20"/>
                <w:szCs w:val="20"/>
              </w:rPr>
              <w:t>Saneamento do processo</w:t>
            </w:r>
          </w:p>
        </w:tc>
        <w:tc>
          <w:tcPr>
            <w:tcW w:w="0" w:type="auto"/>
            <w:vAlign w:val="center"/>
            <w:hideMark/>
          </w:tcPr>
          <w:p w14:paraId="51BC073A" w14:textId="46B16D8F" w:rsidR="00C67893" w:rsidRPr="00C67893" w:rsidRDefault="00C67893" w:rsidP="00C67893">
            <w:pPr>
              <w:jc w:val="center"/>
              <w:rPr>
                <w:rFonts w:cs="Times New Roman"/>
                <w:sz w:val="20"/>
                <w:szCs w:val="20"/>
              </w:rPr>
            </w:pPr>
            <w:r w:rsidRPr="00C67893">
              <w:rPr>
                <w:rFonts w:cs="Times New Roman"/>
                <w:sz w:val="20"/>
                <w:szCs w:val="20"/>
              </w:rPr>
              <w:t>Agente de Contratação</w:t>
            </w:r>
          </w:p>
        </w:tc>
      </w:tr>
    </w:tbl>
    <w:p w14:paraId="68942994" w14:textId="77777777" w:rsidR="007169C5" w:rsidRDefault="007169C5" w:rsidP="007169C5">
      <w:pPr>
        <w:rPr>
          <w:rFonts w:cs="Times New Roman"/>
          <w:b/>
          <w:bCs/>
          <w:highlight w:val="yellow"/>
        </w:rPr>
      </w:pPr>
    </w:p>
    <w:p w14:paraId="3D092D5F" w14:textId="431CC47A" w:rsidR="007169C5" w:rsidRPr="00A94049" w:rsidRDefault="007169C5" w:rsidP="007169C5">
      <w:pPr>
        <w:rPr>
          <w:rFonts w:cs="Times New Roman"/>
          <w:b/>
          <w:bCs/>
        </w:rPr>
      </w:pPr>
      <w:r w:rsidRPr="00A94049">
        <w:rPr>
          <w:rFonts w:cs="Times New Roman"/>
          <w:b/>
          <w:bCs/>
        </w:rPr>
        <w:t>3. FASE DE EXECUÇÃO CONTRATUAL</w:t>
      </w:r>
    </w:p>
    <w:p w14:paraId="43552A8E" w14:textId="77777777" w:rsidR="00C67893" w:rsidRDefault="00C67893" w:rsidP="007169C5">
      <w:pPr>
        <w:rPr>
          <w:rFonts w:cs="Times New Roman"/>
          <w:b/>
          <w:bCs/>
          <w:highlight w:val="yellow"/>
        </w:rPr>
      </w:pPr>
    </w:p>
    <w:tbl>
      <w:tblPr>
        <w:tblStyle w:val="TabeladeGradeClara"/>
        <w:tblW w:w="15017" w:type="dxa"/>
        <w:tblLook w:val="04A0" w:firstRow="1" w:lastRow="0" w:firstColumn="1" w:lastColumn="0" w:noHBand="0" w:noVBand="1"/>
      </w:tblPr>
      <w:tblGrid>
        <w:gridCol w:w="466"/>
        <w:gridCol w:w="1561"/>
        <w:gridCol w:w="1361"/>
        <w:gridCol w:w="1893"/>
        <w:gridCol w:w="2008"/>
        <w:gridCol w:w="727"/>
        <w:gridCol w:w="928"/>
        <w:gridCol w:w="1683"/>
        <w:gridCol w:w="1417"/>
        <w:gridCol w:w="1701"/>
        <w:gridCol w:w="1272"/>
      </w:tblGrid>
      <w:tr w:rsidR="00C67893" w:rsidRPr="00C67893" w14:paraId="377FD754" w14:textId="77777777" w:rsidTr="00C67893">
        <w:tc>
          <w:tcPr>
            <w:tcW w:w="466" w:type="dxa"/>
            <w:vAlign w:val="center"/>
            <w:hideMark/>
          </w:tcPr>
          <w:p w14:paraId="4122312A" w14:textId="77777777" w:rsidR="00C67893" w:rsidRPr="00C67893" w:rsidRDefault="00C67893" w:rsidP="00C67893">
            <w:pPr>
              <w:widowControl/>
              <w:suppressAutoHyphens w:val="0"/>
              <w:jc w:val="center"/>
              <w:rPr>
                <w:rFonts w:eastAsia="Times New Roman" w:cs="Times New Roman"/>
                <w:b/>
                <w:bCs/>
                <w:kern w:val="0"/>
                <w:sz w:val="20"/>
                <w:szCs w:val="20"/>
                <w:lang w:eastAsia="pt-BR" w:bidi="ar-SA"/>
              </w:rPr>
            </w:pPr>
            <w:r w:rsidRPr="00C67893">
              <w:rPr>
                <w:rFonts w:eastAsia="Times New Roman" w:cs="Times New Roman"/>
                <w:b/>
                <w:bCs/>
                <w:kern w:val="0"/>
                <w:sz w:val="20"/>
                <w:szCs w:val="20"/>
                <w:lang w:eastAsia="pt-BR" w:bidi="ar-SA"/>
              </w:rPr>
              <w:t>Nº</w:t>
            </w:r>
          </w:p>
        </w:tc>
        <w:tc>
          <w:tcPr>
            <w:tcW w:w="0" w:type="auto"/>
            <w:vAlign w:val="center"/>
            <w:hideMark/>
          </w:tcPr>
          <w:p w14:paraId="57C4DCD1" w14:textId="77777777" w:rsidR="00C67893" w:rsidRPr="00C67893" w:rsidRDefault="00C67893" w:rsidP="00C67893">
            <w:pPr>
              <w:widowControl/>
              <w:suppressAutoHyphens w:val="0"/>
              <w:jc w:val="center"/>
              <w:rPr>
                <w:rFonts w:eastAsia="Times New Roman" w:cs="Times New Roman"/>
                <w:b/>
                <w:bCs/>
                <w:kern w:val="0"/>
                <w:sz w:val="20"/>
                <w:szCs w:val="20"/>
                <w:lang w:eastAsia="pt-BR" w:bidi="ar-SA"/>
              </w:rPr>
            </w:pPr>
            <w:r w:rsidRPr="00C67893">
              <w:rPr>
                <w:rFonts w:eastAsia="Times New Roman" w:cs="Times New Roman"/>
                <w:b/>
                <w:bCs/>
                <w:kern w:val="0"/>
                <w:sz w:val="20"/>
                <w:szCs w:val="20"/>
                <w:lang w:eastAsia="pt-BR" w:bidi="ar-SA"/>
              </w:rPr>
              <w:t>Risco</w:t>
            </w:r>
          </w:p>
        </w:tc>
        <w:tc>
          <w:tcPr>
            <w:tcW w:w="0" w:type="auto"/>
            <w:vAlign w:val="center"/>
            <w:hideMark/>
          </w:tcPr>
          <w:p w14:paraId="36581F7C" w14:textId="77777777" w:rsidR="00C67893" w:rsidRPr="00C67893" w:rsidRDefault="00C67893" w:rsidP="00C67893">
            <w:pPr>
              <w:widowControl/>
              <w:suppressAutoHyphens w:val="0"/>
              <w:jc w:val="center"/>
              <w:rPr>
                <w:rFonts w:eastAsia="Times New Roman" w:cs="Times New Roman"/>
                <w:b/>
                <w:bCs/>
                <w:kern w:val="0"/>
                <w:sz w:val="20"/>
                <w:szCs w:val="20"/>
                <w:lang w:eastAsia="pt-BR" w:bidi="ar-SA"/>
              </w:rPr>
            </w:pPr>
            <w:r w:rsidRPr="00C67893">
              <w:rPr>
                <w:rFonts w:eastAsia="Times New Roman" w:cs="Times New Roman"/>
                <w:b/>
                <w:bCs/>
                <w:kern w:val="0"/>
                <w:sz w:val="20"/>
                <w:szCs w:val="20"/>
                <w:lang w:eastAsia="pt-BR" w:bidi="ar-SA"/>
              </w:rPr>
              <w:t>Causa</w:t>
            </w:r>
          </w:p>
        </w:tc>
        <w:tc>
          <w:tcPr>
            <w:tcW w:w="1893" w:type="dxa"/>
            <w:vAlign w:val="center"/>
            <w:hideMark/>
          </w:tcPr>
          <w:p w14:paraId="6DBC9E8D" w14:textId="77777777" w:rsidR="00C67893" w:rsidRPr="00C67893" w:rsidRDefault="00C67893" w:rsidP="00C67893">
            <w:pPr>
              <w:widowControl/>
              <w:suppressAutoHyphens w:val="0"/>
              <w:jc w:val="center"/>
              <w:rPr>
                <w:rFonts w:eastAsia="Times New Roman" w:cs="Times New Roman"/>
                <w:b/>
                <w:bCs/>
                <w:kern w:val="0"/>
                <w:sz w:val="20"/>
                <w:szCs w:val="20"/>
                <w:lang w:eastAsia="pt-BR" w:bidi="ar-SA"/>
              </w:rPr>
            </w:pPr>
            <w:r w:rsidRPr="00C67893">
              <w:rPr>
                <w:rFonts w:eastAsia="Times New Roman" w:cs="Times New Roman"/>
                <w:b/>
                <w:bCs/>
                <w:kern w:val="0"/>
                <w:sz w:val="20"/>
                <w:szCs w:val="20"/>
                <w:lang w:eastAsia="pt-BR" w:bidi="ar-SA"/>
              </w:rPr>
              <w:t>Tipo</w:t>
            </w:r>
          </w:p>
        </w:tc>
        <w:tc>
          <w:tcPr>
            <w:tcW w:w="2008" w:type="dxa"/>
            <w:vAlign w:val="center"/>
            <w:hideMark/>
          </w:tcPr>
          <w:p w14:paraId="781B8480" w14:textId="77777777" w:rsidR="00C67893" w:rsidRPr="00C67893" w:rsidRDefault="00C67893" w:rsidP="00C67893">
            <w:pPr>
              <w:widowControl/>
              <w:suppressAutoHyphens w:val="0"/>
              <w:jc w:val="center"/>
              <w:rPr>
                <w:rFonts w:eastAsia="Times New Roman" w:cs="Times New Roman"/>
                <w:b/>
                <w:bCs/>
                <w:kern w:val="0"/>
                <w:sz w:val="20"/>
                <w:szCs w:val="20"/>
                <w:lang w:eastAsia="pt-BR" w:bidi="ar-SA"/>
              </w:rPr>
            </w:pPr>
            <w:r w:rsidRPr="00C67893">
              <w:rPr>
                <w:rFonts w:eastAsia="Times New Roman" w:cs="Times New Roman"/>
                <w:b/>
                <w:bCs/>
                <w:kern w:val="0"/>
                <w:sz w:val="20"/>
                <w:szCs w:val="20"/>
                <w:lang w:eastAsia="pt-BR" w:bidi="ar-SA"/>
              </w:rPr>
              <w:t>Consequência</w:t>
            </w:r>
          </w:p>
        </w:tc>
        <w:tc>
          <w:tcPr>
            <w:tcW w:w="0" w:type="auto"/>
            <w:vAlign w:val="center"/>
            <w:hideMark/>
          </w:tcPr>
          <w:p w14:paraId="52B71750" w14:textId="77777777" w:rsidR="00C67893" w:rsidRPr="00C67893" w:rsidRDefault="00C67893" w:rsidP="00C67893">
            <w:pPr>
              <w:widowControl/>
              <w:suppressAutoHyphens w:val="0"/>
              <w:jc w:val="center"/>
              <w:rPr>
                <w:rFonts w:eastAsia="Times New Roman" w:cs="Times New Roman"/>
                <w:b/>
                <w:bCs/>
                <w:kern w:val="0"/>
                <w:sz w:val="20"/>
                <w:szCs w:val="20"/>
                <w:lang w:eastAsia="pt-BR" w:bidi="ar-SA"/>
              </w:rPr>
            </w:pPr>
            <w:proofErr w:type="spellStart"/>
            <w:r w:rsidRPr="00C67893">
              <w:rPr>
                <w:rFonts w:eastAsia="Times New Roman" w:cs="Times New Roman"/>
                <w:b/>
                <w:bCs/>
                <w:kern w:val="0"/>
                <w:sz w:val="20"/>
                <w:szCs w:val="20"/>
                <w:lang w:eastAsia="pt-BR" w:bidi="ar-SA"/>
              </w:rPr>
              <w:t>Prob</w:t>
            </w:r>
            <w:proofErr w:type="spellEnd"/>
            <w:r w:rsidRPr="00C67893">
              <w:rPr>
                <w:rFonts w:eastAsia="Times New Roman" w:cs="Times New Roman"/>
                <w:b/>
                <w:bCs/>
                <w:kern w:val="0"/>
                <w:sz w:val="20"/>
                <w:szCs w:val="20"/>
                <w:lang w:eastAsia="pt-BR" w:bidi="ar-SA"/>
              </w:rPr>
              <w:t>.</w:t>
            </w:r>
          </w:p>
        </w:tc>
        <w:tc>
          <w:tcPr>
            <w:tcW w:w="0" w:type="auto"/>
            <w:vAlign w:val="center"/>
            <w:hideMark/>
          </w:tcPr>
          <w:p w14:paraId="550638CB" w14:textId="77777777" w:rsidR="00C67893" w:rsidRPr="00C67893" w:rsidRDefault="00C67893" w:rsidP="00C67893">
            <w:pPr>
              <w:widowControl/>
              <w:suppressAutoHyphens w:val="0"/>
              <w:jc w:val="center"/>
              <w:rPr>
                <w:rFonts w:eastAsia="Times New Roman" w:cs="Times New Roman"/>
                <w:b/>
                <w:bCs/>
                <w:kern w:val="0"/>
                <w:sz w:val="20"/>
                <w:szCs w:val="20"/>
                <w:lang w:eastAsia="pt-BR" w:bidi="ar-SA"/>
              </w:rPr>
            </w:pPr>
            <w:r w:rsidRPr="00C67893">
              <w:rPr>
                <w:rFonts w:eastAsia="Times New Roman" w:cs="Times New Roman"/>
                <w:b/>
                <w:bCs/>
                <w:kern w:val="0"/>
                <w:sz w:val="20"/>
                <w:szCs w:val="20"/>
                <w:lang w:eastAsia="pt-BR" w:bidi="ar-SA"/>
              </w:rPr>
              <w:t>Impacto</w:t>
            </w:r>
          </w:p>
        </w:tc>
        <w:tc>
          <w:tcPr>
            <w:tcW w:w="1683" w:type="dxa"/>
            <w:vAlign w:val="center"/>
            <w:hideMark/>
          </w:tcPr>
          <w:p w14:paraId="6ABDB0B1" w14:textId="77777777" w:rsidR="00C67893" w:rsidRPr="00C67893" w:rsidRDefault="00C67893" w:rsidP="00C67893">
            <w:pPr>
              <w:widowControl/>
              <w:suppressAutoHyphens w:val="0"/>
              <w:jc w:val="center"/>
              <w:rPr>
                <w:rFonts w:eastAsia="Times New Roman" w:cs="Times New Roman"/>
                <w:b/>
                <w:bCs/>
                <w:kern w:val="0"/>
                <w:sz w:val="20"/>
                <w:szCs w:val="20"/>
                <w:lang w:eastAsia="pt-BR" w:bidi="ar-SA"/>
              </w:rPr>
            </w:pPr>
            <w:r w:rsidRPr="00C67893">
              <w:rPr>
                <w:rFonts w:eastAsia="Times New Roman" w:cs="Times New Roman"/>
                <w:b/>
                <w:bCs/>
                <w:kern w:val="0"/>
                <w:sz w:val="20"/>
                <w:szCs w:val="20"/>
                <w:lang w:eastAsia="pt-BR" w:bidi="ar-SA"/>
              </w:rPr>
              <w:t>Ação Preventiva</w:t>
            </w:r>
          </w:p>
        </w:tc>
        <w:tc>
          <w:tcPr>
            <w:tcW w:w="1417" w:type="dxa"/>
            <w:vAlign w:val="center"/>
            <w:hideMark/>
          </w:tcPr>
          <w:p w14:paraId="0A305431" w14:textId="77777777" w:rsidR="00C67893" w:rsidRPr="00C67893" w:rsidRDefault="00C67893" w:rsidP="00C67893">
            <w:pPr>
              <w:widowControl/>
              <w:suppressAutoHyphens w:val="0"/>
              <w:jc w:val="center"/>
              <w:rPr>
                <w:rFonts w:eastAsia="Times New Roman" w:cs="Times New Roman"/>
                <w:b/>
                <w:bCs/>
                <w:kern w:val="0"/>
                <w:sz w:val="20"/>
                <w:szCs w:val="20"/>
                <w:lang w:eastAsia="pt-BR" w:bidi="ar-SA"/>
              </w:rPr>
            </w:pPr>
            <w:r w:rsidRPr="00C67893">
              <w:rPr>
                <w:rFonts w:eastAsia="Times New Roman" w:cs="Times New Roman"/>
                <w:b/>
                <w:bCs/>
                <w:kern w:val="0"/>
                <w:sz w:val="20"/>
                <w:szCs w:val="20"/>
                <w:lang w:eastAsia="pt-BR" w:bidi="ar-SA"/>
              </w:rPr>
              <w:t>Responsável</w:t>
            </w:r>
          </w:p>
        </w:tc>
        <w:tc>
          <w:tcPr>
            <w:tcW w:w="1701" w:type="dxa"/>
            <w:vAlign w:val="center"/>
            <w:hideMark/>
          </w:tcPr>
          <w:p w14:paraId="7B1A7FC3" w14:textId="77777777" w:rsidR="00C67893" w:rsidRPr="00C67893" w:rsidRDefault="00C67893" w:rsidP="00C67893">
            <w:pPr>
              <w:widowControl/>
              <w:suppressAutoHyphens w:val="0"/>
              <w:jc w:val="center"/>
              <w:rPr>
                <w:rFonts w:eastAsia="Times New Roman" w:cs="Times New Roman"/>
                <w:b/>
                <w:bCs/>
                <w:kern w:val="0"/>
                <w:sz w:val="20"/>
                <w:szCs w:val="20"/>
                <w:lang w:eastAsia="pt-BR" w:bidi="ar-SA"/>
              </w:rPr>
            </w:pPr>
            <w:r w:rsidRPr="00C67893">
              <w:rPr>
                <w:rFonts w:eastAsia="Times New Roman" w:cs="Times New Roman"/>
                <w:b/>
                <w:bCs/>
                <w:kern w:val="0"/>
                <w:sz w:val="20"/>
                <w:szCs w:val="20"/>
                <w:lang w:eastAsia="pt-BR" w:bidi="ar-SA"/>
              </w:rPr>
              <w:t>Ação de Contingência</w:t>
            </w:r>
          </w:p>
        </w:tc>
        <w:tc>
          <w:tcPr>
            <w:tcW w:w="0" w:type="auto"/>
            <w:vAlign w:val="center"/>
            <w:hideMark/>
          </w:tcPr>
          <w:p w14:paraId="42A4633C" w14:textId="77777777" w:rsidR="00C67893" w:rsidRPr="00C67893" w:rsidRDefault="00C67893" w:rsidP="00C67893">
            <w:pPr>
              <w:widowControl/>
              <w:suppressAutoHyphens w:val="0"/>
              <w:jc w:val="center"/>
              <w:rPr>
                <w:rFonts w:eastAsia="Times New Roman" w:cs="Times New Roman"/>
                <w:b/>
                <w:bCs/>
                <w:kern w:val="0"/>
                <w:sz w:val="20"/>
                <w:szCs w:val="20"/>
                <w:lang w:eastAsia="pt-BR" w:bidi="ar-SA"/>
              </w:rPr>
            </w:pPr>
            <w:r w:rsidRPr="00C67893">
              <w:rPr>
                <w:rFonts w:eastAsia="Times New Roman" w:cs="Times New Roman"/>
                <w:b/>
                <w:bCs/>
                <w:kern w:val="0"/>
                <w:sz w:val="20"/>
                <w:szCs w:val="20"/>
                <w:lang w:eastAsia="pt-BR" w:bidi="ar-SA"/>
              </w:rPr>
              <w:t>Responsável</w:t>
            </w:r>
          </w:p>
        </w:tc>
      </w:tr>
      <w:tr w:rsidR="00C67893" w:rsidRPr="00C67893" w14:paraId="100C9858" w14:textId="77777777" w:rsidTr="00C67893">
        <w:tc>
          <w:tcPr>
            <w:tcW w:w="466" w:type="dxa"/>
            <w:vAlign w:val="center"/>
            <w:hideMark/>
          </w:tcPr>
          <w:p w14:paraId="3E7485E3"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3.1</w:t>
            </w:r>
          </w:p>
        </w:tc>
        <w:tc>
          <w:tcPr>
            <w:tcW w:w="0" w:type="auto"/>
            <w:vAlign w:val="center"/>
            <w:hideMark/>
          </w:tcPr>
          <w:p w14:paraId="17411D2D"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Atraso no atendimento corretivo</w:t>
            </w:r>
          </w:p>
        </w:tc>
        <w:tc>
          <w:tcPr>
            <w:tcW w:w="0" w:type="auto"/>
            <w:vAlign w:val="center"/>
            <w:hideMark/>
          </w:tcPr>
          <w:p w14:paraId="3808F44E"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Falha operacional da contratada</w:t>
            </w:r>
          </w:p>
        </w:tc>
        <w:tc>
          <w:tcPr>
            <w:tcW w:w="1893" w:type="dxa"/>
            <w:vAlign w:val="center"/>
            <w:hideMark/>
          </w:tcPr>
          <w:p w14:paraId="4A912D93"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Operacional</w:t>
            </w:r>
          </w:p>
        </w:tc>
        <w:tc>
          <w:tcPr>
            <w:tcW w:w="2008" w:type="dxa"/>
            <w:vAlign w:val="center"/>
            <w:hideMark/>
          </w:tcPr>
          <w:p w14:paraId="3E8E470E"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Interrupção de atendimentos</w:t>
            </w:r>
          </w:p>
        </w:tc>
        <w:tc>
          <w:tcPr>
            <w:tcW w:w="0" w:type="auto"/>
            <w:vAlign w:val="center"/>
            <w:hideMark/>
          </w:tcPr>
          <w:p w14:paraId="7348B814"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Média</w:t>
            </w:r>
          </w:p>
        </w:tc>
        <w:tc>
          <w:tcPr>
            <w:tcW w:w="0" w:type="auto"/>
            <w:vAlign w:val="center"/>
            <w:hideMark/>
          </w:tcPr>
          <w:p w14:paraId="47CAC8DB"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Alta</w:t>
            </w:r>
          </w:p>
        </w:tc>
        <w:tc>
          <w:tcPr>
            <w:tcW w:w="1683" w:type="dxa"/>
            <w:vAlign w:val="center"/>
            <w:hideMark/>
          </w:tcPr>
          <w:p w14:paraId="4988617C" w14:textId="507DFD9C"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 xml:space="preserve">Estabelecimento de </w:t>
            </w:r>
            <w:r w:rsidR="00B73D1F">
              <w:rPr>
                <w:rFonts w:eastAsia="Times New Roman" w:cs="Times New Roman"/>
                <w:kern w:val="0"/>
                <w:sz w:val="20"/>
                <w:szCs w:val="20"/>
                <w:lang w:eastAsia="pt-BR" w:bidi="ar-SA"/>
              </w:rPr>
              <w:t>prazos</w:t>
            </w:r>
            <w:r w:rsidRPr="00C67893">
              <w:rPr>
                <w:rFonts w:eastAsia="Times New Roman" w:cs="Times New Roman"/>
                <w:kern w:val="0"/>
                <w:sz w:val="20"/>
                <w:szCs w:val="20"/>
                <w:lang w:eastAsia="pt-BR" w:bidi="ar-SA"/>
              </w:rPr>
              <w:t xml:space="preserve"> e penalidades contratuais</w:t>
            </w:r>
          </w:p>
        </w:tc>
        <w:tc>
          <w:tcPr>
            <w:tcW w:w="1417" w:type="dxa"/>
            <w:vAlign w:val="center"/>
            <w:hideMark/>
          </w:tcPr>
          <w:p w14:paraId="1010A96B"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Fiscal do Contrato</w:t>
            </w:r>
          </w:p>
        </w:tc>
        <w:tc>
          <w:tcPr>
            <w:tcW w:w="1701" w:type="dxa"/>
            <w:vAlign w:val="center"/>
            <w:hideMark/>
          </w:tcPr>
          <w:p w14:paraId="6A401967"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Aplicação de penalidade e notificação formal</w:t>
            </w:r>
          </w:p>
        </w:tc>
        <w:tc>
          <w:tcPr>
            <w:tcW w:w="0" w:type="auto"/>
            <w:vAlign w:val="center"/>
            <w:hideMark/>
          </w:tcPr>
          <w:p w14:paraId="381B72B7"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Fiscal</w:t>
            </w:r>
          </w:p>
        </w:tc>
      </w:tr>
      <w:tr w:rsidR="00C67893" w:rsidRPr="00C67893" w14:paraId="76770FB0" w14:textId="77777777" w:rsidTr="00C67893">
        <w:tc>
          <w:tcPr>
            <w:tcW w:w="466" w:type="dxa"/>
            <w:vAlign w:val="center"/>
            <w:hideMark/>
          </w:tcPr>
          <w:p w14:paraId="4E3D34D8"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3.2</w:t>
            </w:r>
          </w:p>
        </w:tc>
        <w:tc>
          <w:tcPr>
            <w:tcW w:w="0" w:type="auto"/>
            <w:vAlign w:val="center"/>
            <w:hideMark/>
          </w:tcPr>
          <w:p w14:paraId="1D212A3F"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Substituição de peça inadequada</w:t>
            </w:r>
          </w:p>
        </w:tc>
        <w:tc>
          <w:tcPr>
            <w:tcW w:w="0" w:type="auto"/>
            <w:vAlign w:val="center"/>
            <w:hideMark/>
          </w:tcPr>
          <w:p w14:paraId="1C5E7C52"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Falta de controle técnico</w:t>
            </w:r>
          </w:p>
        </w:tc>
        <w:tc>
          <w:tcPr>
            <w:tcW w:w="1893" w:type="dxa"/>
            <w:vAlign w:val="center"/>
            <w:hideMark/>
          </w:tcPr>
          <w:p w14:paraId="6FD40990"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Técnico</w:t>
            </w:r>
          </w:p>
        </w:tc>
        <w:tc>
          <w:tcPr>
            <w:tcW w:w="2008" w:type="dxa"/>
            <w:vAlign w:val="center"/>
            <w:hideMark/>
          </w:tcPr>
          <w:p w14:paraId="347FC6DC"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Danos ao equipamento</w:t>
            </w:r>
          </w:p>
        </w:tc>
        <w:tc>
          <w:tcPr>
            <w:tcW w:w="0" w:type="auto"/>
            <w:vAlign w:val="center"/>
            <w:hideMark/>
          </w:tcPr>
          <w:p w14:paraId="24FCAEFB"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Baixa</w:t>
            </w:r>
          </w:p>
        </w:tc>
        <w:tc>
          <w:tcPr>
            <w:tcW w:w="0" w:type="auto"/>
            <w:vAlign w:val="center"/>
            <w:hideMark/>
          </w:tcPr>
          <w:p w14:paraId="0CD18A7C"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Alta</w:t>
            </w:r>
          </w:p>
        </w:tc>
        <w:tc>
          <w:tcPr>
            <w:tcW w:w="1683" w:type="dxa"/>
            <w:vAlign w:val="center"/>
            <w:hideMark/>
          </w:tcPr>
          <w:p w14:paraId="5DBA6C78"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Conferência técnica da peça instalada</w:t>
            </w:r>
          </w:p>
        </w:tc>
        <w:tc>
          <w:tcPr>
            <w:tcW w:w="1417" w:type="dxa"/>
            <w:vAlign w:val="center"/>
            <w:hideMark/>
          </w:tcPr>
          <w:p w14:paraId="53E024FD"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Fiscal</w:t>
            </w:r>
          </w:p>
        </w:tc>
        <w:tc>
          <w:tcPr>
            <w:tcW w:w="1701" w:type="dxa"/>
            <w:vAlign w:val="center"/>
            <w:hideMark/>
          </w:tcPr>
          <w:p w14:paraId="58F7DF3E"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Rejeição da peça e substituição imediata</w:t>
            </w:r>
          </w:p>
        </w:tc>
        <w:tc>
          <w:tcPr>
            <w:tcW w:w="0" w:type="auto"/>
            <w:vAlign w:val="center"/>
            <w:hideMark/>
          </w:tcPr>
          <w:p w14:paraId="383C257D"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Fiscal</w:t>
            </w:r>
          </w:p>
        </w:tc>
      </w:tr>
      <w:tr w:rsidR="00C67893" w:rsidRPr="00C67893" w14:paraId="1ED5F793" w14:textId="77777777" w:rsidTr="00C67893">
        <w:tc>
          <w:tcPr>
            <w:tcW w:w="466" w:type="dxa"/>
            <w:vAlign w:val="center"/>
            <w:hideMark/>
          </w:tcPr>
          <w:p w14:paraId="50A1C6A0"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3.3</w:t>
            </w:r>
          </w:p>
        </w:tc>
        <w:tc>
          <w:tcPr>
            <w:tcW w:w="0" w:type="auto"/>
            <w:vAlign w:val="center"/>
            <w:hideMark/>
          </w:tcPr>
          <w:p w14:paraId="694DD358"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Vazamento de gás refrigerante</w:t>
            </w:r>
          </w:p>
        </w:tc>
        <w:tc>
          <w:tcPr>
            <w:tcW w:w="0" w:type="auto"/>
            <w:vAlign w:val="center"/>
            <w:hideMark/>
          </w:tcPr>
          <w:p w14:paraId="69B1D466"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Manuseio inadequado</w:t>
            </w:r>
          </w:p>
        </w:tc>
        <w:tc>
          <w:tcPr>
            <w:tcW w:w="1893" w:type="dxa"/>
            <w:vAlign w:val="center"/>
            <w:hideMark/>
          </w:tcPr>
          <w:p w14:paraId="662E2970"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Ambiental</w:t>
            </w:r>
          </w:p>
        </w:tc>
        <w:tc>
          <w:tcPr>
            <w:tcW w:w="2008" w:type="dxa"/>
            <w:vAlign w:val="center"/>
            <w:hideMark/>
          </w:tcPr>
          <w:p w14:paraId="13F8AC78"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Dano ambiental e multas</w:t>
            </w:r>
          </w:p>
        </w:tc>
        <w:tc>
          <w:tcPr>
            <w:tcW w:w="0" w:type="auto"/>
            <w:vAlign w:val="center"/>
            <w:hideMark/>
          </w:tcPr>
          <w:p w14:paraId="45FD37F5"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Baixa</w:t>
            </w:r>
          </w:p>
        </w:tc>
        <w:tc>
          <w:tcPr>
            <w:tcW w:w="0" w:type="auto"/>
            <w:vAlign w:val="center"/>
            <w:hideMark/>
          </w:tcPr>
          <w:p w14:paraId="1E588CF8"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Alta</w:t>
            </w:r>
          </w:p>
        </w:tc>
        <w:tc>
          <w:tcPr>
            <w:tcW w:w="1683" w:type="dxa"/>
            <w:vAlign w:val="center"/>
            <w:hideMark/>
          </w:tcPr>
          <w:p w14:paraId="4624CD33"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Exigir qualificação técnica e boas práticas ambientais</w:t>
            </w:r>
          </w:p>
        </w:tc>
        <w:tc>
          <w:tcPr>
            <w:tcW w:w="1417" w:type="dxa"/>
            <w:vAlign w:val="center"/>
            <w:hideMark/>
          </w:tcPr>
          <w:p w14:paraId="0CE105D5"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Contratada</w:t>
            </w:r>
          </w:p>
        </w:tc>
        <w:tc>
          <w:tcPr>
            <w:tcW w:w="1701" w:type="dxa"/>
            <w:vAlign w:val="center"/>
            <w:hideMark/>
          </w:tcPr>
          <w:p w14:paraId="2FA969DD"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Comunicação e regularização imediata</w:t>
            </w:r>
          </w:p>
        </w:tc>
        <w:tc>
          <w:tcPr>
            <w:tcW w:w="0" w:type="auto"/>
            <w:vAlign w:val="center"/>
            <w:hideMark/>
          </w:tcPr>
          <w:p w14:paraId="114F0094"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Fiscal</w:t>
            </w:r>
          </w:p>
        </w:tc>
      </w:tr>
      <w:tr w:rsidR="00C67893" w:rsidRPr="00C67893" w14:paraId="5B012E0B" w14:textId="77777777" w:rsidTr="00C67893">
        <w:tc>
          <w:tcPr>
            <w:tcW w:w="466" w:type="dxa"/>
            <w:vAlign w:val="center"/>
            <w:hideMark/>
          </w:tcPr>
          <w:p w14:paraId="118772A9"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3.4</w:t>
            </w:r>
          </w:p>
        </w:tc>
        <w:tc>
          <w:tcPr>
            <w:tcW w:w="0" w:type="auto"/>
            <w:vAlign w:val="center"/>
            <w:hideMark/>
          </w:tcPr>
          <w:p w14:paraId="14466FF9"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Fiscalização insuficiente</w:t>
            </w:r>
          </w:p>
        </w:tc>
        <w:tc>
          <w:tcPr>
            <w:tcW w:w="0" w:type="auto"/>
            <w:vAlign w:val="center"/>
            <w:hideMark/>
          </w:tcPr>
          <w:p w14:paraId="6D426E3C"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Sobrecarga do fiscal</w:t>
            </w:r>
          </w:p>
        </w:tc>
        <w:tc>
          <w:tcPr>
            <w:tcW w:w="1893" w:type="dxa"/>
            <w:vAlign w:val="center"/>
            <w:hideMark/>
          </w:tcPr>
          <w:p w14:paraId="288BD847"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Administrativo</w:t>
            </w:r>
          </w:p>
        </w:tc>
        <w:tc>
          <w:tcPr>
            <w:tcW w:w="2008" w:type="dxa"/>
            <w:vAlign w:val="center"/>
            <w:hideMark/>
          </w:tcPr>
          <w:p w14:paraId="17F4E59A"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Irregularidades não detectadas</w:t>
            </w:r>
          </w:p>
        </w:tc>
        <w:tc>
          <w:tcPr>
            <w:tcW w:w="0" w:type="auto"/>
            <w:vAlign w:val="center"/>
            <w:hideMark/>
          </w:tcPr>
          <w:p w14:paraId="2918F533"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Média</w:t>
            </w:r>
          </w:p>
        </w:tc>
        <w:tc>
          <w:tcPr>
            <w:tcW w:w="0" w:type="auto"/>
            <w:vAlign w:val="center"/>
            <w:hideMark/>
          </w:tcPr>
          <w:p w14:paraId="3D837E78"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Alta</w:t>
            </w:r>
          </w:p>
        </w:tc>
        <w:tc>
          <w:tcPr>
            <w:tcW w:w="1683" w:type="dxa"/>
            <w:vAlign w:val="center"/>
            <w:hideMark/>
          </w:tcPr>
          <w:p w14:paraId="78978C5E"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Designação formal de fiscal capacitado</w:t>
            </w:r>
          </w:p>
        </w:tc>
        <w:tc>
          <w:tcPr>
            <w:tcW w:w="1417" w:type="dxa"/>
            <w:vAlign w:val="center"/>
            <w:hideMark/>
          </w:tcPr>
          <w:p w14:paraId="68F0FCFD" w14:textId="0C771F3E"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 xml:space="preserve">Diretoria </w:t>
            </w:r>
          </w:p>
        </w:tc>
        <w:tc>
          <w:tcPr>
            <w:tcW w:w="1701" w:type="dxa"/>
            <w:vAlign w:val="center"/>
            <w:hideMark/>
          </w:tcPr>
          <w:p w14:paraId="00266615"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Substituição do fiscal e auditoria</w:t>
            </w:r>
          </w:p>
        </w:tc>
        <w:tc>
          <w:tcPr>
            <w:tcW w:w="0" w:type="auto"/>
            <w:vAlign w:val="center"/>
            <w:hideMark/>
          </w:tcPr>
          <w:p w14:paraId="5C26E3E2"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Diretoria</w:t>
            </w:r>
          </w:p>
        </w:tc>
      </w:tr>
      <w:tr w:rsidR="00C67893" w:rsidRPr="00C67893" w14:paraId="0121307A" w14:textId="77777777" w:rsidTr="00C67893">
        <w:tc>
          <w:tcPr>
            <w:tcW w:w="466" w:type="dxa"/>
            <w:vAlign w:val="center"/>
            <w:hideMark/>
          </w:tcPr>
          <w:p w14:paraId="57503529"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3.5</w:t>
            </w:r>
          </w:p>
        </w:tc>
        <w:tc>
          <w:tcPr>
            <w:tcW w:w="0" w:type="auto"/>
            <w:vAlign w:val="center"/>
            <w:hideMark/>
          </w:tcPr>
          <w:p w14:paraId="3B144594"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Descontinuidade da contratada</w:t>
            </w:r>
          </w:p>
        </w:tc>
        <w:tc>
          <w:tcPr>
            <w:tcW w:w="0" w:type="auto"/>
            <w:vAlign w:val="center"/>
            <w:hideMark/>
          </w:tcPr>
          <w:p w14:paraId="13BE16E2"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Problemas financeiros</w:t>
            </w:r>
          </w:p>
        </w:tc>
        <w:tc>
          <w:tcPr>
            <w:tcW w:w="1893" w:type="dxa"/>
            <w:vAlign w:val="center"/>
            <w:hideMark/>
          </w:tcPr>
          <w:p w14:paraId="7E80A6F4"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Econômico</w:t>
            </w:r>
          </w:p>
        </w:tc>
        <w:tc>
          <w:tcPr>
            <w:tcW w:w="2008" w:type="dxa"/>
            <w:vAlign w:val="center"/>
            <w:hideMark/>
          </w:tcPr>
          <w:p w14:paraId="2891CA17"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Paralisação dos serviços</w:t>
            </w:r>
          </w:p>
        </w:tc>
        <w:tc>
          <w:tcPr>
            <w:tcW w:w="0" w:type="auto"/>
            <w:vAlign w:val="center"/>
            <w:hideMark/>
          </w:tcPr>
          <w:p w14:paraId="7C029A1C"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Baixa</w:t>
            </w:r>
          </w:p>
        </w:tc>
        <w:tc>
          <w:tcPr>
            <w:tcW w:w="0" w:type="auto"/>
            <w:vAlign w:val="center"/>
            <w:hideMark/>
          </w:tcPr>
          <w:p w14:paraId="0ADF2880"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Alta</w:t>
            </w:r>
          </w:p>
        </w:tc>
        <w:tc>
          <w:tcPr>
            <w:tcW w:w="1683" w:type="dxa"/>
            <w:vAlign w:val="center"/>
            <w:hideMark/>
          </w:tcPr>
          <w:p w14:paraId="2E216196"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Exigência de qualificação econômico-financeira</w:t>
            </w:r>
          </w:p>
        </w:tc>
        <w:tc>
          <w:tcPr>
            <w:tcW w:w="1417" w:type="dxa"/>
            <w:vAlign w:val="center"/>
            <w:hideMark/>
          </w:tcPr>
          <w:p w14:paraId="51A97BFA" w14:textId="500746A4" w:rsidR="00C67893" w:rsidRPr="00C67893" w:rsidRDefault="00B73D1F" w:rsidP="00C67893">
            <w:pPr>
              <w:widowControl/>
              <w:suppressAutoHyphens w:val="0"/>
              <w:jc w:val="center"/>
              <w:rPr>
                <w:rFonts w:eastAsia="Times New Roman" w:cs="Times New Roman"/>
                <w:kern w:val="0"/>
                <w:sz w:val="20"/>
                <w:szCs w:val="20"/>
                <w:lang w:eastAsia="pt-BR" w:bidi="ar-SA"/>
              </w:rPr>
            </w:pPr>
            <w:r>
              <w:rPr>
                <w:rFonts w:eastAsia="Times New Roman" w:cs="Times New Roman"/>
                <w:kern w:val="0"/>
                <w:sz w:val="20"/>
                <w:szCs w:val="20"/>
                <w:lang w:eastAsia="pt-BR" w:bidi="ar-SA"/>
              </w:rPr>
              <w:t>Unidade Demandante</w:t>
            </w:r>
          </w:p>
        </w:tc>
        <w:tc>
          <w:tcPr>
            <w:tcW w:w="1701" w:type="dxa"/>
            <w:vAlign w:val="center"/>
            <w:hideMark/>
          </w:tcPr>
          <w:p w14:paraId="6E060068"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Convocação do remanescente</w:t>
            </w:r>
          </w:p>
        </w:tc>
        <w:tc>
          <w:tcPr>
            <w:tcW w:w="0" w:type="auto"/>
            <w:vAlign w:val="center"/>
            <w:hideMark/>
          </w:tcPr>
          <w:p w14:paraId="774A86C5" w14:textId="163C38DB" w:rsidR="00C67893" w:rsidRPr="00C67893" w:rsidRDefault="00B73D1F" w:rsidP="00C67893">
            <w:pPr>
              <w:widowControl/>
              <w:suppressAutoHyphens w:val="0"/>
              <w:jc w:val="center"/>
              <w:rPr>
                <w:rFonts w:eastAsia="Times New Roman" w:cs="Times New Roman"/>
                <w:kern w:val="0"/>
                <w:sz w:val="20"/>
                <w:szCs w:val="20"/>
                <w:lang w:eastAsia="pt-BR" w:bidi="ar-SA"/>
              </w:rPr>
            </w:pPr>
            <w:r>
              <w:rPr>
                <w:rFonts w:eastAsia="Times New Roman" w:cs="Times New Roman"/>
                <w:kern w:val="0"/>
                <w:sz w:val="20"/>
                <w:szCs w:val="20"/>
                <w:lang w:eastAsia="pt-BR" w:bidi="ar-SA"/>
              </w:rPr>
              <w:t>Agente de Contratação</w:t>
            </w:r>
          </w:p>
        </w:tc>
      </w:tr>
      <w:tr w:rsidR="00C67893" w:rsidRPr="00C67893" w14:paraId="5BFCC420" w14:textId="77777777" w:rsidTr="00C67893">
        <w:tc>
          <w:tcPr>
            <w:tcW w:w="466" w:type="dxa"/>
            <w:vAlign w:val="center"/>
            <w:hideMark/>
          </w:tcPr>
          <w:p w14:paraId="714D6400"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3.6</w:t>
            </w:r>
          </w:p>
        </w:tc>
        <w:tc>
          <w:tcPr>
            <w:tcW w:w="0" w:type="auto"/>
            <w:vAlign w:val="center"/>
            <w:hideMark/>
          </w:tcPr>
          <w:p w14:paraId="4102503C"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Atraso no pagamento</w:t>
            </w:r>
          </w:p>
        </w:tc>
        <w:tc>
          <w:tcPr>
            <w:tcW w:w="0" w:type="auto"/>
            <w:vAlign w:val="center"/>
            <w:hideMark/>
          </w:tcPr>
          <w:p w14:paraId="10CCD2F5"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Morosidade administrativa</w:t>
            </w:r>
          </w:p>
        </w:tc>
        <w:tc>
          <w:tcPr>
            <w:tcW w:w="1893" w:type="dxa"/>
            <w:vAlign w:val="center"/>
            <w:hideMark/>
          </w:tcPr>
          <w:p w14:paraId="1CC5CD95"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Financeiro</w:t>
            </w:r>
          </w:p>
        </w:tc>
        <w:tc>
          <w:tcPr>
            <w:tcW w:w="2008" w:type="dxa"/>
            <w:vAlign w:val="center"/>
            <w:hideMark/>
          </w:tcPr>
          <w:p w14:paraId="6B6C9907"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Desequilíbrio contratual</w:t>
            </w:r>
          </w:p>
        </w:tc>
        <w:tc>
          <w:tcPr>
            <w:tcW w:w="0" w:type="auto"/>
            <w:vAlign w:val="center"/>
            <w:hideMark/>
          </w:tcPr>
          <w:p w14:paraId="4037A1D2"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Baixa</w:t>
            </w:r>
          </w:p>
        </w:tc>
        <w:tc>
          <w:tcPr>
            <w:tcW w:w="0" w:type="auto"/>
            <w:vAlign w:val="center"/>
            <w:hideMark/>
          </w:tcPr>
          <w:p w14:paraId="3147CDEE"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Média</w:t>
            </w:r>
          </w:p>
        </w:tc>
        <w:tc>
          <w:tcPr>
            <w:tcW w:w="1683" w:type="dxa"/>
            <w:vAlign w:val="center"/>
            <w:hideMark/>
          </w:tcPr>
          <w:p w14:paraId="2AB3F8BB"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Fluxo financeiro padronizado</w:t>
            </w:r>
          </w:p>
        </w:tc>
        <w:tc>
          <w:tcPr>
            <w:tcW w:w="1417" w:type="dxa"/>
            <w:vAlign w:val="center"/>
            <w:hideMark/>
          </w:tcPr>
          <w:p w14:paraId="5559EC88"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Diretoria Financeira</w:t>
            </w:r>
          </w:p>
        </w:tc>
        <w:tc>
          <w:tcPr>
            <w:tcW w:w="1701" w:type="dxa"/>
            <w:vAlign w:val="center"/>
            <w:hideMark/>
          </w:tcPr>
          <w:p w14:paraId="75D40BFF"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Priorização da liquidação</w:t>
            </w:r>
          </w:p>
        </w:tc>
        <w:tc>
          <w:tcPr>
            <w:tcW w:w="0" w:type="auto"/>
            <w:vAlign w:val="center"/>
            <w:hideMark/>
          </w:tcPr>
          <w:p w14:paraId="62DD39BC"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Diretoria Financeira</w:t>
            </w:r>
          </w:p>
        </w:tc>
      </w:tr>
      <w:tr w:rsidR="00C67893" w:rsidRPr="00C67893" w14:paraId="2A4239B9" w14:textId="77777777" w:rsidTr="00C67893">
        <w:tc>
          <w:tcPr>
            <w:tcW w:w="466" w:type="dxa"/>
            <w:vAlign w:val="center"/>
            <w:hideMark/>
          </w:tcPr>
          <w:p w14:paraId="0AFCEFDF"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3.7</w:t>
            </w:r>
          </w:p>
        </w:tc>
        <w:tc>
          <w:tcPr>
            <w:tcW w:w="0" w:type="auto"/>
            <w:vAlign w:val="center"/>
            <w:hideMark/>
          </w:tcPr>
          <w:p w14:paraId="248AF53C"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Falhas recorrentes em equipamentos</w:t>
            </w:r>
          </w:p>
        </w:tc>
        <w:tc>
          <w:tcPr>
            <w:tcW w:w="0" w:type="auto"/>
            <w:vAlign w:val="center"/>
            <w:hideMark/>
          </w:tcPr>
          <w:p w14:paraId="01EED39F"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Manutenção preventiva inadequada</w:t>
            </w:r>
          </w:p>
        </w:tc>
        <w:tc>
          <w:tcPr>
            <w:tcW w:w="1893" w:type="dxa"/>
            <w:vAlign w:val="center"/>
            <w:hideMark/>
          </w:tcPr>
          <w:p w14:paraId="42391F8D"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Técnico/Operacional</w:t>
            </w:r>
          </w:p>
        </w:tc>
        <w:tc>
          <w:tcPr>
            <w:tcW w:w="2008" w:type="dxa"/>
            <w:vAlign w:val="center"/>
            <w:hideMark/>
          </w:tcPr>
          <w:p w14:paraId="247C452F"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Aumento de custos e paralisações</w:t>
            </w:r>
          </w:p>
        </w:tc>
        <w:tc>
          <w:tcPr>
            <w:tcW w:w="0" w:type="auto"/>
            <w:vAlign w:val="center"/>
            <w:hideMark/>
          </w:tcPr>
          <w:p w14:paraId="4E76E833"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Média</w:t>
            </w:r>
          </w:p>
        </w:tc>
        <w:tc>
          <w:tcPr>
            <w:tcW w:w="0" w:type="auto"/>
            <w:vAlign w:val="center"/>
            <w:hideMark/>
          </w:tcPr>
          <w:p w14:paraId="42B6DB59"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Alta</w:t>
            </w:r>
          </w:p>
        </w:tc>
        <w:tc>
          <w:tcPr>
            <w:tcW w:w="1683" w:type="dxa"/>
            <w:vAlign w:val="center"/>
            <w:hideMark/>
          </w:tcPr>
          <w:p w14:paraId="7C09B19B"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Acompanhamento do histórico por equipamento</w:t>
            </w:r>
          </w:p>
        </w:tc>
        <w:tc>
          <w:tcPr>
            <w:tcW w:w="1417" w:type="dxa"/>
            <w:vAlign w:val="center"/>
            <w:hideMark/>
          </w:tcPr>
          <w:p w14:paraId="1AEF8411"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Fiscal</w:t>
            </w:r>
          </w:p>
        </w:tc>
        <w:tc>
          <w:tcPr>
            <w:tcW w:w="1701" w:type="dxa"/>
            <w:vAlign w:val="center"/>
            <w:hideMark/>
          </w:tcPr>
          <w:p w14:paraId="71AA4448"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Revisão do plano de manutenção</w:t>
            </w:r>
          </w:p>
        </w:tc>
        <w:tc>
          <w:tcPr>
            <w:tcW w:w="0" w:type="auto"/>
            <w:vAlign w:val="center"/>
            <w:hideMark/>
          </w:tcPr>
          <w:p w14:paraId="2C0A82A2" w14:textId="77777777" w:rsidR="00C67893" w:rsidRPr="00C67893" w:rsidRDefault="00C67893" w:rsidP="00C67893">
            <w:pPr>
              <w:widowControl/>
              <w:suppressAutoHyphens w:val="0"/>
              <w:jc w:val="center"/>
              <w:rPr>
                <w:rFonts w:eastAsia="Times New Roman" w:cs="Times New Roman"/>
                <w:kern w:val="0"/>
                <w:sz w:val="20"/>
                <w:szCs w:val="20"/>
                <w:lang w:eastAsia="pt-BR" w:bidi="ar-SA"/>
              </w:rPr>
            </w:pPr>
            <w:r w:rsidRPr="00C67893">
              <w:rPr>
                <w:rFonts w:eastAsia="Times New Roman" w:cs="Times New Roman"/>
                <w:kern w:val="0"/>
                <w:sz w:val="20"/>
                <w:szCs w:val="20"/>
                <w:lang w:eastAsia="pt-BR" w:bidi="ar-SA"/>
              </w:rPr>
              <w:t>Fiscal + Contratada</w:t>
            </w:r>
          </w:p>
        </w:tc>
      </w:tr>
    </w:tbl>
    <w:p w14:paraId="3BA76ACB" w14:textId="7FC9248E" w:rsidR="00C67893" w:rsidRPr="00B44EE1" w:rsidRDefault="00C67893" w:rsidP="007169C5">
      <w:pPr>
        <w:rPr>
          <w:rFonts w:cs="Times New Roman"/>
          <w:b/>
          <w:bCs/>
          <w:highlight w:val="yellow"/>
        </w:rPr>
        <w:sectPr w:rsidR="00C67893" w:rsidRPr="00B44EE1" w:rsidSect="0098394B">
          <w:pgSz w:w="16838" w:h="11906" w:orient="landscape"/>
          <w:pgMar w:top="1701" w:right="1701" w:bottom="1276" w:left="1418" w:header="0" w:footer="0" w:gutter="0"/>
          <w:cols w:space="708"/>
          <w:docGrid w:linePitch="360"/>
        </w:sectPr>
      </w:pPr>
    </w:p>
    <w:p w14:paraId="20B8B1A2" w14:textId="435A825F" w:rsidR="00EC6244" w:rsidRPr="00A94049" w:rsidRDefault="00EC6244" w:rsidP="00EC6244">
      <w:pPr>
        <w:jc w:val="both"/>
        <w:rPr>
          <w:rFonts w:cs="Times New Roman"/>
          <w:b/>
          <w:bCs/>
          <w:color w:val="000000" w:themeColor="text1"/>
          <w:u w:val="single"/>
        </w:rPr>
      </w:pPr>
      <w:r w:rsidRPr="00A94049">
        <w:rPr>
          <w:rFonts w:cs="Times New Roman"/>
          <w:b/>
          <w:bCs/>
          <w:color w:val="000000" w:themeColor="text1"/>
          <w:u w:val="single"/>
        </w:rPr>
        <w:lastRenderedPageBreak/>
        <w:t>Metodologia aplicada:</w:t>
      </w:r>
    </w:p>
    <w:p w14:paraId="68835D0E" w14:textId="77777777" w:rsidR="00EC6244" w:rsidRPr="00A94049" w:rsidRDefault="00EC6244" w:rsidP="00EC6244">
      <w:pPr>
        <w:jc w:val="both"/>
        <w:rPr>
          <w:rFonts w:cs="Times New Roman"/>
          <w:b/>
          <w:bCs/>
          <w:color w:val="000000" w:themeColor="text1"/>
          <w:u w:val="single"/>
        </w:rPr>
      </w:pPr>
    </w:p>
    <w:p w14:paraId="1295CDB0" w14:textId="77777777" w:rsidR="00EC6244" w:rsidRPr="00A94049" w:rsidRDefault="00EC6244" w:rsidP="00EC6244">
      <w:pPr>
        <w:jc w:val="both"/>
        <w:rPr>
          <w:rFonts w:cs="Times New Roman"/>
          <w:color w:val="000000" w:themeColor="text1"/>
        </w:rPr>
      </w:pPr>
      <w:r w:rsidRPr="00A94049">
        <w:rPr>
          <w:rFonts w:cs="Times New Roman"/>
          <w:color w:val="000000" w:themeColor="text1"/>
        </w:rPr>
        <w:t>As duas dimensões de uma Matriz de Riscos são compostas pela probabilidade e impacto.</w:t>
      </w:r>
    </w:p>
    <w:p w14:paraId="1800861F" w14:textId="77777777" w:rsidR="00EC6244" w:rsidRPr="00A94049" w:rsidRDefault="00EC6244" w:rsidP="00EC6244">
      <w:pPr>
        <w:jc w:val="both"/>
        <w:rPr>
          <w:rFonts w:cs="Times New Roman"/>
          <w:color w:val="000000" w:themeColor="text1"/>
        </w:rPr>
      </w:pPr>
    </w:p>
    <w:p w14:paraId="67261B0A" w14:textId="77777777" w:rsidR="00EC6244" w:rsidRPr="00A94049" w:rsidRDefault="00EC6244" w:rsidP="00EC6244">
      <w:pPr>
        <w:jc w:val="both"/>
        <w:rPr>
          <w:rFonts w:cs="Times New Roman"/>
          <w:color w:val="000000" w:themeColor="text1"/>
        </w:rPr>
      </w:pPr>
      <w:r w:rsidRPr="00A94049">
        <w:rPr>
          <w:rFonts w:cs="Times New Roman"/>
          <w:color w:val="000000" w:themeColor="text1"/>
        </w:rPr>
        <w:t xml:space="preserve">A </w:t>
      </w:r>
      <w:r w:rsidRPr="00A94049">
        <w:rPr>
          <w:rFonts w:cs="Times New Roman"/>
          <w:b/>
          <w:bCs/>
          <w:color w:val="000000" w:themeColor="text1"/>
          <w:u w:val="single"/>
        </w:rPr>
        <w:t>probabilidade</w:t>
      </w:r>
      <w:r w:rsidRPr="00A94049">
        <w:rPr>
          <w:rFonts w:cs="Times New Roman"/>
          <w:color w:val="000000" w:themeColor="text1"/>
        </w:rPr>
        <w:t xml:space="preserve"> (eixo vertical) consiste na medição de o quão provável é a ocorrência do risco. Para fins da matriz de alocação de riscos foi considerado o histórico de acontecimentos em contratações semelhantes considerado o mesmo período estipulado e não quanto ao resultado esperado (pretendido) pela Administração, de modo que os mesmos devem ser trabalhados para que ocorreram cada vez menos. </w:t>
      </w:r>
    </w:p>
    <w:p w14:paraId="3BE84F49" w14:textId="77777777" w:rsidR="00EC6244" w:rsidRPr="00A94049" w:rsidRDefault="00EC6244" w:rsidP="00EC6244">
      <w:pPr>
        <w:jc w:val="both"/>
        <w:rPr>
          <w:rFonts w:cs="Times New Roman"/>
          <w:color w:val="000000" w:themeColor="text1"/>
        </w:rPr>
      </w:pPr>
    </w:p>
    <w:p w14:paraId="5A3678A3" w14:textId="77777777" w:rsidR="00EC6244" w:rsidRPr="00A94049" w:rsidRDefault="00EC6244" w:rsidP="00EC6244">
      <w:pPr>
        <w:jc w:val="both"/>
        <w:rPr>
          <w:rFonts w:cs="Times New Roman"/>
          <w:color w:val="000000" w:themeColor="text1"/>
        </w:rPr>
      </w:pPr>
      <w:r w:rsidRPr="00A94049">
        <w:rPr>
          <w:rFonts w:cs="Times New Roman"/>
          <w:color w:val="000000" w:themeColor="text1"/>
        </w:rPr>
        <w:t>Descrição:</w:t>
      </w:r>
    </w:p>
    <w:p w14:paraId="76BEEC3D" w14:textId="77777777" w:rsidR="00EC6244" w:rsidRPr="00A94049" w:rsidRDefault="00EC6244" w:rsidP="00EC6244">
      <w:pPr>
        <w:jc w:val="both"/>
        <w:rPr>
          <w:rFonts w:cs="Times New Roman"/>
          <w:color w:val="000000" w:themeColor="text1"/>
        </w:rPr>
      </w:pPr>
    </w:p>
    <w:tbl>
      <w:tblPr>
        <w:tblW w:w="927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8"/>
        <w:gridCol w:w="2542"/>
        <w:gridCol w:w="4896"/>
      </w:tblGrid>
      <w:tr w:rsidR="00D46B80" w:rsidRPr="00A94049" w14:paraId="0B316A4E" w14:textId="77777777" w:rsidTr="00B871C8">
        <w:trPr>
          <w:trHeight w:val="564"/>
        </w:trPr>
        <w:tc>
          <w:tcPr>
            <w:tcW w:w="4380" w:type="dxa"/>
            <w:gridSpan w:val="2"/>
            <w:shd w:val="clear" w:color="auto" w:fill="F2F2F2" w:themeFill="background1" w:themeFillShade="F2"/>
            <w:vAlign w:val="center"/>
            <w:hideMark/>
          </w:tcPr>
          <w:p w14:paraId="1579D700" w14:textId="77777777" w:rsidR="00EC6244" w:rsidRPr="00A94049" w:rsidRDefault="00EC6244" w:rsidP="00972355">
            <w:pPr>
              <w:suppressAutoHyphens w:val="0"/>
              <w:spacing w:line="276" w:lineRule="auto"/>
              <w:jc w:val="center"/>
              <w:rPr>
                <w:rFonts w:cs="Times New Roman"/>
                <w:b/>
                <w:bCs/>
                <w:color w:val="000000" w:themeColor="text1"/>
                <w:lang w:eastAsia="pt-BR"/>
              </w:rPr>
            </w:pPr>
            <w:r w:rsidRPr="00A94049">
              <w:rPr>
                <w:rFonts w:cs="Times New Roman"/>
                <w:b/>
                <w:bCs/>
                <w:color w:val="000000" w:themeColor="text1"/>
                <w:lang w:eastAsia="pt-BR"/>
              </w:rPr>
              <w:t>Probabilidade</w:t>
            </w:r>
          </w:p>
        </w:tc>
        <w:tc>
          <w:tcPr>
            <w:tcW w:w="4896" w:type="dxa"/>
            <w:vMerge w:val="restart"/>
            <w:shd w:val="clear" w:color="auto" w:fill="F2F2F2" w:themeFill="background1" w:themeFillShade="F2"/>
            <w:vAlign w:val="center"/>
            <w:hideMark/>
          </w:tcPr>
          <w:p w14:paraId="7E39D1C5" w14:textId="77777777" w:rsidR="00EC6244" w:rsidRPr="00A94049" w:rsidRDefault="00EC6244" w:rsidP="00972355">
            <w:pPr>
              <w:suppressAutoHyphens w:val="0"/>
              <w:spacing w:line="276" w:lineRule="auto"/>
              <w:jc w:val="center"/>
              <w:rPr>
                <w:rFonts w:cs="Times New Roman"/>
                <w:b/>
                <w:bCs/>
                <w:color w:val="000000" w:themeColor="text1"/>
                <w:lang w:eastAsia="pt-BR"/>
              </w:rPr>
            </w:pPr>
            <w:r w:rsidRPr="00A94049">
              <w:rPr>
                <w:rFonts w:cs="Times New Roman"/>
                <w:b/>
                <w:bCs/>
                <w:color w:val="000000" w:themeColor="text1"/>
                <w:lang w:eastAsia="pt-BR"/>
              </w:rPr>
              <w:t>Descrição dos critérios de probabilidade</w:t>
            </w:r>
          </w:p>
        </w:tc>
      </w:tr>
      <w:tr w:rsidR="00D46B80" w:rsidRPr="00A94049" w14:paraId="7599EB3D" w14:textId="77777777" w:rsidTr="00B871C8">
        <w:trPr>
          <w:trHeight w:val="56"/>
        </w:trPr>
        <w:tc>
          <w:tcPr>
            <w:tcW w:w="1838" w:type="dxa"/>
            <w:shd w:val="clear" w:color="auto" w:fill="FFFFFF"/>
            <w:vAlign w:val="center"/>
            <w:hideMark/>
          </w:tcPr>
          <w:p w14:paraId="01C7F002" w14:textId="77777777" w:rsidR="00EC6244" w:rsidRPr="00A94049" w:rsidRDefault="00EC6244" w:rsidP="00972355">
            <w:pPr>
              <w:suppressAutoHyphens w:val="0"/>
              <w:spacing w:line="276" w:lineRule="auto"/>
              <w:jc w:val="center"/>
              <w:rPr>
                <w:rFonts w:cs="Times New Roman"/>
                <w:b/>
                <w:bCs/>
                <w:color w:val="000000" w:themeColor="text1"/>
                <w:lang w:eastAsia="pt-BR"/>
              </w:rPr>
            </w:pPr>
            <w:r w:rsidRPr="00A94049">
              <w:rPr>
                <w:rFonts w:cs="Times New Roman"/>
                <w:b/>
                <w:bCs/>
                <w:color w:val="000000" w:themeColor="text1"/>
                <w:lang w:eastAsia="pt-BR"/>
              </w:rPr>
              <w:t>Numérica</w:t>
            </w:r>
          </w:p>
        </w:tc>
        <w:tc>
          <w:tcPr>
            <w:tcW w:w="2542" w:type="dxa"/>
            <w:shd w:val="clear" w:color="auto" w:fill="FFFFFF"/>
            <w:vAlign w:val="center"/>
            <w:hideMark/>
          </w:tcPr>
          <w:p w14:paraId="6E4F1CA5" w14:textId="77777777" w:rsidR="00EC6244" w:rsidRPr="00A94049" w:rsidRDefault="00EC6244" w:rsidP="00972355">
            <w:pPr>
              <w:suppressAutoHyphens w:val="0"/>
              <w:spacing w:line="276" w:lineRule="auto"/>
              <w:jc w:val="center"/>
              <w:rPr>
                <w:rFonts w:cs="Times New Roman"/>
                <w:b/>
                <w:bCs/>
                <w:color w:val="000000" w:themeColor="text1"/>
                <w:lang w:eastAsia="pt-BR"/>
              </w:rPr>
            </w:pPr>
            <w:r w:rsidRPr="00A94049">
              <w:rPr>
                <w:rFonts w:cs="Times New Roman"/>
                <w:b/>
                <w:bCs/>
                <w:color w:val="000000" w:themeColor="text1"/>
                <w:lang w:eastAsia="pt-BR"/>
              </w:rPr>
              <w:t>Descritiva</w:t>
            </w:r>
          </w:p>
        </w:tc>
        <w:tc>
          <w:tcPr>
            <w:tcW w:w="4896" w:type="dxa"/>
            <w:vMerge/>
            <w:vAlign w:val="center"/>
            <w:hideMark/>
          </w:tcPr>
          <w:p w14:paraId="6C0ACE51" w14:textId="77777777" w:rsidR="00EC6244" w:rsidRPr="00A94049" w:rsidRDefault="00EC6244" w:rsidP="00972355">
            <w:pPr>
              <w:suppressAutoHyphens w:val="0"/>
              <w:spacing w:line="276" w:lineRule="auto"/>
              <w:rPr>
                <w:rFonts w:eastAsia="Times New Roman" w:cs="Times New Roman"/>
                <w:b/>
                <w:bCs/>
                <w:color w:val="000000" w:themeColor="text1"/>
                <w:lang w:eastAsia="pt-BR"/>
              </w:rPr>
            </w:pPr>
          </w:p>
        </w:tc>
      </w:tr>
      <w:tr w:rsidR="00D46B80" w:rsidRPr="00A94049" w14:paraId="2C0A1563" w14:textId="77777777" w:rsidTr="00B871C8">
        <w:trPr>
          <w:trHeight w:val="56"/>
        </w:trPr>
        <w:tc>
          <w:tcPr>
            <w:tcW w:w="1838" w:type="dxa"/>
            <w:shd w:val="clear" w:color="auto" w:fill="FFFFFF"/>
            <w:vAlign w:val="center"/>
            <w:hideMark/>
          </w:tcPr>
          <w:p w14:paraId="2CE28011"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1% a 10%</w:t>
            </w:r>
          </w:p>
        </w:tc>
        <w:tc>
          <w:tcPr>
            <w:tcW w:w="2542" w:type="dxa"/>
            <w:shd w:val="clear" w:color="auto" w:fill="FFFFFF"/>
            <w:vAlign w:val="center"/>
            <w:hideMark/>
          </w:tcPr>
          <w:p w14:paraId="0857DE3A"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Muito baixa</w:t>
            </w:r>
          </w:p>
        </w:tc>
        <w:tc>
          <w:tcPr>
            <w:tcW w:w="4896" w:type="dxa"/>
            <w:shd w:val="clear" w:color="auto" w:fill="FFFFFF"/>
            <w:vAlign w:val="center"/>
            <w:hideMark/>
          </w:tcPr>
          <w:p w14:paraId="2DF50694"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Não é provável que aconteça</w:t>
            </w:r>
          </w:p>
        </w:tc>
      </w:tr>
      <w:tr w:rsidR="00D46B80" w:rsidRPr="00A94049" w14:paraId="16F1AE93" w14:textId="77777777" w:rsidTr="00B871C8">
        <w:trPr>
          <w:trHeight w:val="56"/>
        </w:trPr>
        <w:tc>
          <w:tcPr>
            <w:tcW w:w="1838" w:type="dxa"/>
            <w:shd w:val="clear" w:color="auto" w:fill="FFFFFF"/>
            <w:vAlign w:val="center"/>
            <w:hideMark/>
          </w:tcPr>
          <w:p w14:paraId="19E34498"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11% a 30%</w:t>
            </w:r>
          </w:p>
        </w:tc>
        <w:tc>
          <w:tcPr>
            <w:tcW w:w="2542" w:type="dxa"/>
            <w:shd w:val="clear" w:color="auto" w:fill="FFFFFF"/>
            <w:vAlign w:val="center"/>
            <w:hideMark/>
          </w:tcPr>
          <w:p w14:paraId="3ECB3597"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Baixa</w:t>
            </w:r>
          </w:p>
        </w:tc>
        <w:tc>
          <w:tcPr>
            <w:tcW w:w="4896" w:type="dxa"/>
            <w:shd w:val="clear" w:color="auto" w:fill="FFFFFF"/>
            <w:vAlign w:val="center"/>
            <w:hideMark/>
          </w:tcPr>
          <w:p w14:paraId="14D3A871"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Pode ser que ocorra de uma vez no período contratual</w:t>
            </w:r>
          </w:p>
        </w:tc>
      </w:tr>
      <w:tr w:rsidR="00D46B80" w:rsidRPr="00A94049" w14:paraId="398A45D7" w14:textId="77777777" w:rsidTr="00B871C8">
        <w:trPr>
          <w:trHeight w:val="56"/>
        </w:trPr>
        <w:tc>
          <w:tcPr>
            <w:tcW w:w="1838" w:type="dxa"/>
            <w:shd w:val="clear" w:color="auto" w:fill="FFFFFF"/>
            <w:vAlign w:val="center"/>
            <w:hideMark/>
          </w:tcPr>
          <w:p w14:paraId="50C307BB"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31% a 50%</w:t>
            </w:r>
          </w:p>
        </w:tc>
        <w:tc>
          <w:tcPr>
            <w:tcW w:w="2542" w:type="dxa"/>
            <w:shd w:val="clear" w:color="auto" w:fill="FFFFFF"/>
            <w:vAlign w:val="center"/>
            <w:hideMark/>
          </w:tcPr>
          <w:p w14:paraId="650C71F7"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Moderada</w:t>
            </w:r>
          </w:p>
        </w:tc>
        <w:tc>
          <w:tcPr>
            <w:tcW w:w="4896" w:type="dxa"/>
            <w:shd w:val="clear" w:color="auto" w:fill="FFFFFF"/>
            <w:vAlign w:val="center"/>
            <w:hideMark/>
          </w:tcPr>
          <w:p w14:paraId="297CF330"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Pode ser que ocorra mais de uma vez no período contratual</w:t>
            </w:r>
          </w:p>
        </w:tc>
      </w:tr>
      <w:tr w:rsidR="00D46B80" w:rsidRPr="00A94049" w14:paraId="0970646A" w14:textId="77777777" w:rsidTr="00B871C8">
        <w:trPr>
          <w:trHeight w:val="56"/>
        </w:trPr>
        <w:tc>
          <w:tcPr>
            <w:tcW w:w="1838" w:type="dxa"/>
            <w:shd w:val="clear" w:color="auto" w:fill="FFFFFF"/>
            <w:vAlign w:val="center"/>
            <w:hideMark/>
          </w:tcPr>
          <w:p w14:paraId="08A614F0"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51% a 70%</w:t>
            </w:r>
          </w:p>
        </w:tc>
        <w:tc>
          <w:tcPr>
            <w:tcW w:w="2542" w:type="dxa"/>
            <w:shd w:val="clear" w:color="auto" w:fill="FFFFFF"/>
            <w:vAlign w:val="center"/>
            <w:hideMark/>
          </w:tcPr>
          <w:p w14:paraId="667DE7C5"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Alta</w:t>
            </w:r>
          </w:p>
        </w:tc>
        <w:tc>
          <w:tcPr>
            <w:tcW w:w="4896" w:type="dxa"/>
            <w:shd w:val="clear" w:color="auto" w:fill="FFFFFF"/>
            <w:vAlign w:val="center"/>
            <w:hideMark/>
          </w:tcPr>
          <w:p w14:paraId="07314D55"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Pode ser que ocorra até cinco vezes</w:t>
            </w:r>
          </w:p>
        </w:tc>
      </w:tr>
      <w:tr w:rsidR="00D46B80" w:rsidRPr="00A94049" w14:paraId="3AE668A3" w14:textId="77777777" w:rsidTr="00B871C8">
        <w:trPr>
          <w:trHeight w:val="56"/>
        </w:trPr>
        <w:tc>
          <w:tcPr>
            <w:tcW w:w="1838" w:type="dxa"/>
            <w:shd w:val="clear" w:color="auto" w:fill="FFFFFF"/>
            <w:vAlign w:val="center"/>
            <w:hideMark/>
          </w:tcPr>
          <w:p w14:paraId="37C8E244"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71% a 90%</w:t>
            </w:r>
          </w:p>
        </w:tc>
        <w:tc>
          <w:tcPr>
            <w:tcW w:w="2542" w:type="dxa"/>
            <w:shd w:val="clear" w:color="auto" w:fill="FFFFFF"/>
            <w:vAlign w:val="center"/>
            <w:hideMark/>
          </w:tcPr>
          <w:p w14:paraId="309D278A"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Muito alta</w:t>
            </w:r>
          </w:p>
        </w:tc>
        <w:tc>
          <w:tcPr>
            <w:tcW w:w="4896" w:type="dxa"/>
            <w:shd w:val="clear" w:color="auto" w:fill="FFFFFF"/>
            <w:vAlign w:val="center"/>
            <w:hideMark/>
          </w:tcPr>
          <w:p w14:paraId="1802B4FF"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Pode ser que ocorra mais de cinco vezes</w:t>
            </w:r>
          </w:p>
        </w:tc>
      </w:tr>
    </w:tbl>
    <w:p w14:paraId="3449126D" w14:textId="77777777" w:rsidR="00EC6244" w:rsidRPr="00A94049" w:rsidRDefault="00EC6244" w:rsidP="00EC6244">
      <w:pPr>
        <w:jc w:val="both"/>
        <w:rPr>
          <w:rFonts w:eastAsia="Times New Roman" w:cs="Times New Roman"/>
          <w:color w:val="000000" w:themeColor="text1"/>
          <w:lang w:eastAsia="ar-SA"/>
        </w:rPr>
      </w:pPr>
    </w:p>
    <w:p w14:paraId="7254B7EF" w14:textId="77777777" w:rsidR="00EC6244" w:rsidRPr="00A94049" w:rsidRDefault="00EC6244" w:rsidP="00EC6244">
      <w:pPr>
        <w:jc w:val="both"/>
        <w:rPr>
          <w:rFonts w:cs="Times New Roman"/>
          <w:color w:val="000000" w:themeColor="text1"/>
        </w:rPr>
      </w:pPr>
      <w:r w:rsidRPr="00A94049">
        <w:rPr>
          <w:rFonts w:cs="Times New Roman"/>
          <w:color w:val="000000" w:themeColor="text1"/>
        </w:rPr>
        <w:t xml:space="preserve">O </w:t>
      </w:r>
      <w:r w:rsidRPr="00A94049">
        <w:rPr>
          <w:rFonts w:cs="Times New Roman"/>
          <w:b/>
          <w:bCs/>
          <w:color w:val="000000" w:themeColor="text1"/>
          <w:u w:val="single"/>
        </w:rPr>
        <w:t>impacto</w:t>
      </w:r>
      <w:r w:rsidRPr="00A94049">
        <w:rPr>
          <w:rFonts w:cs="Times New Roman"/>
          <w:color w:val="000000" w:themeColor="text1"/>
        </w:rPr>
        <w:t xml:space="preserve"> (eixo horizontal) se refere às consequências do risco caso ele vier a ocorrer, ou seja, quais serão os prejuízos ou danos causados caso o risco incida de fato. Os impactos relacionados na presente alocação referem-se aos possíveis danos decorrentes da ocorrência do risco, portanto, precisam ser minorados ao máximo possível. A definição da classificação dos impactos deu-se com base nas vivências e histórico local.</w:t>
      </w:r>
    </w:p>
    <w:p w14:paraId="372151F2" w14:textId="77777777" w:rsidR="00EC6244" w:rsidRPr="00A94049" w:rsidRDefault="00EC6244" w:rsidP="00EC6244">
      <w:pPr>
        <w:jc w:val="both"/>
        <w:rPr>
          <w:rFonts w:cs="Times New Roman"/>
          <w:color w:val="000000" w:themeColor="text1"/>
        </w:rPr>
      </w:pPr>
    </w:p>
    <w:p w14:paraId="14519027" w14:textId="77777777" w:rsidR="00EC6244" w:rsidRPr="00A94049" w:rsidRDefault="00EC6244" w:rsidP="00EC6244">
      <w:pPr>
        <w:jc w:val="both"/>
        <w:rPr>
          <w:rFonts w:cs="Times New Roman"/>
          <w:color w:val="000000" w:themeColor="text1"/>
        </w:rPr>
      </w:pPr>
      <w:r w:rsidRPr="00A94049">
        <w:rPr>
          <w:rFonts w:cs="Times New Roman"/>
          <w:color w:val="000000" w:themeColor="text1"/>
        </w:rPr>
        <w:t>Descrição:</w:t>
      </w:r>
    </w:p>
    <w:p w14:paraId="1813D67A" w14:textId="77777777" w:rsidR="00EC6244" w:rsidRPr="00A94049" w:rsidRDefault="00EC6244" w:rsidP="00EC6244">
      <w:pPr>
        <w:jc w:val="both"/>
        <w:rPr>
          <w:rFonts w:cs="Times New Roman"/>
          <w:color w:val="000000" w:themeColor="text1"/>
        </w:rPr>
      </w:pPr>
    </w:p>
    <w:tbl>
      <w:tblPr>
        <w:tblW w:w="927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8"/>
        <w:gridCol w:w="7088"/>
      </w:tblGrid>
      <w:tr w:rsidR="00D46B80" w:rsidRPr="00A94049" w14:paraId="3396CFD5" w14:textId="77777777" w:rsidTr="00B871C8">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17C389" w14:textId="77777777" w:rsidR="00EC6244" w:rsidRPr="00A94049" w:rsidRDefault="00EC6244" w:rsidP="00972355">
            <w:pPr>
              <w:suppressAutoHyphens w:val="0"/>
              <w:spacing w:line="276" w:lineRule="auto"/>
              <w:jc w:val="center"/>
              <w:rPr>
                <w:rFonts w:cs="Times New Roman"/>
                <w:b/>
                <w:bCs/>
                <w:color w:val="000000" w:themeColor="text1"/>
                <w:lang w:eastAsia="pt-BR"/>
              </w:rPr>
            </w:pPr>
            <w:r w:rsidRPr="00A94049">
              <w:rPr>
                <w:rFonts w:cs="Times New Roman"/>
                <w:b/>
                <w:bCs/>
                <w:color w:val="000000" w:themeColor="text1"/>
                <w:lang w:eastAsia="pt-BR"/>
              </w:rPr>
              <w:t>Impacto</w:t>
            </w:r>
          </w:p>
        </w:tc>
        <w:tc>
          <w:tcPr>
            <w:tcW w:w="70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B547F8" w14:textId="77777777" w:rsidR="00EC6244" w:rsidRPr="00A94049" w:rsidRDefault="00EC6244" w:rsidP="00972355">
            <w:pPr>
              <w:suppressAutoHyphens w:val="0"/>
              <w:spacing w:line="276" w:lineRule="auto"/>
              <w:jc w:val="center"/>
              <w:rPr>
                <w:rFonts w:cs="Times New Roman"/>
                <w:b/>
                <w:bCs/>
                <w:color w:val="000000" w:themeColor="text1"/>
                <w:lang w:eastAsia="pt-BR"/>
              </w:rPr>
            </w:pPr>
            <w:r w:rsidRPr="00A94049">
              <w:rPr>
                <w:rFonts w:cs="Times New Roman"/>
                <w:b/>
                <w:bCs/>
                <w:color w:val="000000" w:themeColor="text1"/>
                <w:lang w:eastAsia="pt-BR"/>
              </w:rPr>
              <w:t>Descrição dos critérios de impacto</w:t>
            </w:r>
          </w:p>
        </w:tc>
      </w:tr>
      <w:tr w:rsidR="00D46B80" w:rsidRPr="00A94049" w14:paraId="145AC0B4" w14:textId="77777777" w:rsidTr="00B871C8">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AFF6F2"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Muito baixo</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A17036" w14:textId="77777777" w:rsidR="00EC6244" w:rsidRPr="00A94049" w:rsidRDefault="00EC6244" w:rsidP="00972355">
            <w:pPr>
              <w:suppressAutoHyphens w:val="0"/>
              <w:spacing w:line="276" w:lineRule="auto"/>
              <w:rPr>
                <w:rFonts w:cs="Times New Roman"/>
                <w:color w:val="000000" w:themeColor="text1"/>
                <w:lang w:eastAsia="pt-BR"/>
              </w:rPr>
            </w:pPr>
            <w:r w:rsidRPr="00A94049">
              <w:rPr>
                <w:rFonts w:cs="Times New Roman"/>
                <w:color w:val="000000" w:themeColor="text1"/>
                <w:lang w:eastAsia="pt-BR"/>
              </w:rPr>
              <w:t>Os riscos possuem consequências pouco significativas</w:t>
            </w:r>
          </w:p>
        </w:tc>
      </w:tr>
      <w:tr w:rsidR="00D46B80" w:rsidRPr="00A94049" w14:paraId="78D36F96" w14:textId="77777777" w:rsidTr="00B871C8">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9F813E"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Baixo</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2E2F25" w14:textId="77777777" w:rsidR="00EC6244" w:rsidRPr="00A94049" w:rsidRDefault="00EC6244" w:rsidP="00972355">
            <w:pPr>
              <w:suppressAutoHyphens w:val="0"/>
              <w:spacing w:line="276" w:lineRule="auto"/>
              <w:rPr>
                <w:rFonts w:cs="Times New Roman"/>
                <w:color w:val="000000" w:themeColor="text1"/>
                <w:lang w:eastAsia="pt-BR"/>
              </w:rPr>
            </w:pPr>
            <w:r w:rsidRPr="00A94049">
              <w:rPr>
                <w:rFonts w:cs="Times New Roman"/>
                <w:color w:val="000000" w:themeColor="text1"/>
                <w:lang w:eastAsia="pt-BR"/>
              </w:rPr>
              <w:t>Os riscos possuem consequências reversíveis em curto e médio prazo com custos pouco significativos</w:t>
            </w:r>
          </w:p>
        </w:tc>
      </w:tr>
      <w:tr w:rsidR="00D46B80" w:rsidRPr="00A94049" w14:paraId="6D103D39" w14:textId="77777777" w:rsidTr="00B871C8">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6CC2D4"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Moderado</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7B2A3E" w14:textId="77777777" w:rsidR="00EC6244" w:rsidRPr="00A94049" w:rsidRDefault="00EC6244" w:rsidP="00972355">
            <w:pPr>
              <w:suppressAutoHyphens w:val="0"/>
              <w:spacing w:line="276" w:lineRule="auto"/>
              <w:rPr>
                <w:rFonts w:cs="Times New Roman"/>
                <w:color w:val="000000" w:themeColor="text1"/>
                <w:lang w:eastAsia="pt-BR"/>
              </w:rPr>
            </w:pPr>
            <w:r w:rsidRPr="00A94049">
              <w:rPr>
                <w:rFonts w:cs="Times New Roman"/>
                <w:color w:val="000000" w:themeColor="text1"/>
                <w:lang w:eastAsia="pt-BR"/>
              </w:rPr>
              <w:t>Os riscos possuem consequências reversíveis em curto e médio prazo com custos baixos</w:t>
            </w:r>
          </w:p>
        </w:tc>
      </w:tr>
      <w:tr w:rsidR="00D46B80" w:rsidRPr="00A94049" w14:paraId="7134700D" w14:textId="77777777" w:rsidTr="00B871C8">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09B676"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Alto</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A98A88" w14:textId="77777777" w:rsidR="00EC6244" w:rsidRPr="00A94049" w:rsidRDefault="00EC6244" w:rsidP="00972355">
            <w:pPr>
              <w:suppressAutoHyphens w:val="0"/>
              <w:spacing w:line="276" w:lineRule="auto"/>
              <w:rPr>
                <w:rFonts w:cs="Times New Roman"/>
                <w:color w:val="000000" w:themeColor="text1"/>
                <w:lang w:eastAsia="pt-BR"/>
              </w:rPr>
            </w:pPr>
            <w:r w:rsidRPr="00A94049">
              <w:rPr>
                <w:rFonts w:cs="Times New Roman"/>
                <w:color w:val="000000" w:themeColor="text1"/>
                <w:lang w:eastAsia="pt-BR"/>
              </w:rPr>
              <w:t>Os riscos possuem consequências reversíveis em curto e médio prazo com custos altos</w:t>
            </w:r>
          </w:p>
        </w:tc>
      </w:tr>
      <w:tr w:rsidR="00D46B80" w:rsidRPr="00A94049" w14:paraId="7FCEC898" w14:textId="77777777" w:rsidTr="00B871C8">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BB8B1A"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Muito alto</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D418F8" w14:textId="77777777" w:rsidR="00EC6244" w:rsidRPr="00A94049" w:rsidRDefault="00EC6244" w:rsidP="00972355">
            <w:pPr>
              <w:suppressAutoHyphens w:val="0"/>
              <w:spacing w:line="276" w:lineRule="auto"/>
              <w:rPr>
                <w:rFonts w:cs="Times New Roman"/>
                <w:color w:val="000000" w:themeColor="text1"/>
                <w:lang w:eastAsia="pt-BR"/>
              </w:rPr>
            </w:pPr>
            <w:r w:rsidRPr="00A94049">
              <w:rPr>
                <w:rFonts w:cs="Times New Roman"/>
                <w:color w:val="000000" w:themeColor="text1"/>
                <w:lang w:eastAsia="pt-BR"/>
              </w:rPr>
              <w:t>Os riscos possuem consequências irreversíveis ou com custos inviáveis</w:t>
            </w:r>
          </w:p>
        </w:tc>
      </w:tr>
    </w:tbl>
    <w:p w14:paraId="3AF25BA4" w14:textId="77777777" w:rsidR="00EC6244" w:rsidRPr="00A94049" w:rsidRDefault="00EC6244" w:rsidP="00EC6244">
      <w:pPr>
        <w:jc w:val="both"/>
        <w:rPr>
          <w:rFonts w:eastAsia="Times New Roman" w:cs="Times New Roman"/>
          <w:color w:val="000000" w:themeColor="text1"/>
          <w:lang w:eastAsia="ar-SA"/>
        </w:rPr>
      </w:pPr>
    </w:p>
    <w:p w14:paraId="7EB2761F" w14:textId="77777777" w:rsidR="00EC6244" w:rsidRPr="00A94049" w:rsidRDefault="00EC6244" w:rsidP="00EC6244">
      <w:pPr>
        <w:jc w:val="both"/>
        <w:rPr>
          <w:rFonts w:cs="Times New Roman"/>
          <w:color w:val="000000" w:themeColor="text1"/>
        </w:rPr>
      </w:pPr>
      <w:r w:rsidRPr="00A94049">
        <w:rPr>
          <w:rFonts w:cs="Times New Roman"/>
          <w:color w:val="000000" w:themeColor="text1"/>
        </w:rPr>
        <w:t>Para fins de mensuração, melhor compreensão e visualização dos resultados resultantes dos possíveis riscos, se adotará o mapa de calor a qual tomou como base a probabilidade e impacto dos eventos, sendo:</w:t>
      </w:r>
    </w:p>
    <w:p w14:paraId="1F6A7169" w14:textId="77777777" w:rsidR="00EC6244" w:rsidRPr="00A94049" w:rsidRDefault="00EC6244" w:rsidP="00EC6244">
      <w:pPr>
        <w:jc w:val="both"/>
        <w:rPr>
          <w:rFonts w:cs="Times New Roman"/>
          <w:color w:val="000000" w:themeColor="text1"/>
        </w:rPr>
      </w:pPr>
    </w:p>
    <w:tbl>
      <w:tblPr>
        <w:tblW w:w="6173" w:type="dxa"/>
        <w:jc w:val="center"/>
        <w:tblCellMar>
          <w:left w:w="70" w:type="dxa"/>
          <w:right w:w="70" w:type="dxa"/>
        </w:tblCellMar>
        <w:tblLook w:val="04A0" w:firstRow="1" w:lastRow="0" w:firstColumn="1" w:lastColumn="0" w:noHBand="0" w:noVBand="1"/>
      </w:tblPr>
      <w:tblGrid>
        <w:gridCol w:w="961"/>
        <w:gridCol w:w="1136"/>
        <w:gridCol w:w="754"/>
        <w:gridCol w:w="754"/>
        <w:gridCol w:w="1127"/>
        <w:gridCol w:w="754"/>
        <w:gridCol w:w="754"/>
      </w:tblGrid>
      <w:tr w:rsidR="00D46B80" w:rsidRPr="00A94049" w14:paraId="52FDDED5" w14:textId="77777777" w:rsidTr="00972355">
        <w:trPr>
          <w:trHeight w:val="564"/>
          <w:jc w:val="center"/>
        </w:trPr>
        <w:tc>
          <w:tcPr>
            <w:tcW w:w="961" w:type="dxa"/>
            <w:vMerge w:val="restart"/>
            <w:tcBorders>
              <w:top w:val="nil"/>
              <w:left w:val="nil"/>
              <w:bottom w:val="nil"/>
              <w:right w:val="single" w:sz="4" w:space="0" w:color="auto"/>
            </w:tcBorders>
            <w:noWrap/>
            <w:textDirection w:val="btLr"/>
            <w:vAlign w:val="center"/>
            <w:hideMark/>
          </w:tcPr>
          <w:p w14:paraId="518D7D38" w14:textId="77777777" w:rsidR="00EC6244" w:rsidRPr="00A94049" w:rsidRDefault="00EC6244" w:rsidP="00972355">
            <w:pPr>
              <w:suppressAutoHyphens w:val="0"/>
              <w:spacing w:line="276" w:lineRule="auto"/>
              <w:jc w:val="center"/>
              <w:rPr>
                <w:rFonts w:cs="Times New Roman"/>
                <w:b/>
                <w:bCs/>
                <w:color w:val="000000" w:themeColor="text1"/>
                <w:lang w:eastAsia="pt-BR"/>
              </w:rPr>
            </w:pPr>
            <w:r w:rsidRPr="00A94049">
              <w:rPr>
                <w:rFonts w:cs="Times New Roman"/>
                <w:b/>
                <w:bCs/>
                <w:color w:val="000000" w:themeColor="text1"/>
                <w:lang w:eastAsia="pt-BR"/>
              </w:rPr>
              <w:lastRenderedPageBreak/>
              <w:t>Probabilidade</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C09B066"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Muito Baixo</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5AC117D6"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Média</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3CBC6454"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Média</w:t>
            </w:r>
          </w:p>
        </w:tc>
        <w:tc>
          <w:tcPr>
            <w:tcW w:w="1136"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2261C076"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Alta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1B212F75"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Alta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63266502"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Alta</w:t>
            </w:r>
          </w:p>
        </w:tc>
      </w:tr>
      <w:tr w:rsidR="00D46B80" w:rsidRPr="00A94049" w14:paraId="2092E73A" w14:textId="77777777" w:rsidTr="00972355">
        <w:trPr>
          <w:trHeight w:val="564"/>
          <w:jc w:val="center"/>
        </w:trPr>
        <w:tc>
          <w:tcPr>
            <w:tcW w:w="0" w:type="auto"/>
            <w:vMerge/>
            <w:tcBorders>
              <w:top w:val="nil"/>
              <w:left w:val="nil"/>
              <w:bottom w:val="nil"/>
              <w:right w:val="single" w:sz="4" w:space="0" w:color="auto"/>
            </w:tcBorders>
            <w:vAlign w:val="center"/>
            <w:hideMark/>
          </w:tcPr>
          <w:p w14:paraId="705A7ACD" w14:textId="77777777" w:rsidR="00EC6244" w:rsidRPr="00A94049" w:rsidRDefault="00EC6244" w:rsidP="00972355">
            <w:pPr>
              <w:suppressAutoHyphens w:val="0"/>
              <w:spacing w:line="276" w:lineRule="auto"/>
              <w:rPr>
                <w:rFonts w:eastAsia="Times New Roman" w:cs="Times New Roman"/>
                <w:b/>
                <w:bCs/>
                <w:color w:val="000000" w:themeColor="text1"/>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5A25FA1D"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Baixo</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7DF91D3F"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58E3FD9C"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Média</w:t>
            </w:r>
          </w:p>
        </w:tc>
        <w:tc>
          <w:tcPr>
            <w:tcW w:w="1136"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3D853019"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Média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39931489"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Alta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5A87A35C"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Alta</w:t>
            </w:r>
          </w:p>
        </w:tc>
      </w:tr>
      <w:tr w:rsidR="00D46B80" w:rsidRPr="00A94049" w14:paraId="31CF84B4" w14:textId="77777777" w:rsidTr="00972355">
        <w:trPr>
          <w:trHeight w:val="564"/>
          <w:jc w:val="center"/>
        </w:trPr>
        <w:tc>
          <w:tcPr>
            <w:tcW w:w="0" w:type="auto"/>
            <w:vMerge/>
            <w:tcBorders>
              <w:top w:val="nil"/>
              <w:left w:val="nil"/>
              <w:bottom w:val="nil"/>
              <w:right w:val="single" w:sz="4" w:space="0" w:color="auto"/>
            </w:tcBorders>
            <w:vAlign w:val="center"/>
            <w:hideMark/>
          </w:tcPr>
          <w:p w14:paraId="3EBD57A4" w14:textId="77777777" w:rsidR="00EC6244" w:rsidRPr="00A94049" w:rsidRDefault="00EC6244" w:rsidP="00972355">
            <w:pPr>
              <w:suppressAutoHyphens w:val="0"/>
              <w:spacing w:line="276" w:lineRule="auto"/>
              <w:rPr>
                <w:rFonts w:eastAsia="Times New Roman" w:cs="Times New Roman"/>
                <w:b/>
                <w:bCs/>
                <w:color w:val="000000" w:themeColor="text1"/>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00D7F191"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Moderado</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775B09FC"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7A9AFF3B"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Baixa</w:t>
            </w:r>
          </w:p>
        </w:tc>
        <w:tc>
          <w:tcPr>
            <w:tcW w:w="1136"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273E7B63"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Média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23104FAC"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Alta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43CD30A2"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Alta</w:t>
            </w:r>
          </w:p>
        </w:tc>
      </w:tr>
      <w:tr w:rsidR="00D46B80" w:rsidRPr="00A94049" w14:paraId="248CD747" w14:textId="77777777" w:rsidTr="00972355">
        <w:trPr>
          <w:trHeight w:val="564"/>
          <w:jc w:val="center"/>
        </w:trPr>
        <w:tc>
          <w:tcPr>
            <w:tcW w:w="0" w:type="auto"/>
            <w:vMerge/>
            <w:tcBorders>
              <w:top w:val="nil"/>
              <w:left w:val="nil"/>
              <w:bottom w:val="nil"/>
              <w:right w:val="single" w:sz="4" w:space="0" w:color="auto"/>
            </w:tcBorders>
            <w:vAlign w:val="center"/>
            <w:hideMark/>
          </w:tcPr>
          <w:p w14:paraId="0122BCAB" w14:textId="77777777" w:rsidR="00EC6244" w:rsidRPr="00A94049" w:rsidRDefault="00EC6244" w:rsidP="00972355">
            <w:pPr>
              <w:suppressAutoHyphens w:val="0"/>
              <w:spacing w:line="276" w:lineRule="auto"/>
              <w:rPr>
                <w:rFonts w:eastAsia="Times New Roman" w:cs="Times New Roman"/>
                <w:b/>
                <w:bCs/>
                <w:color w:val="000000" w:themeColor="text1"/>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2CACA658"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Alto</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7676369D"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301A16AA"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Baixa</w:t>
            </w:r>
          </w:p>
        </w:tc>
        <w:tc>
          <w:tcPr>
            <w:tcW w:w="1136"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73E45018"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18E1AED8"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Média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24FD4D57"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Alta</w:t>
            </w:r>
          </w:p>
        </w:tc>
      </w:tr>
      <w:tr w:rsidR="00D46B80" w:rsidRPr="00A94049" w14:paraId="1DD59718" w14:textId="77777777" w:rsidTr="00972355">
        <w:trPr>
          <w:trHeight w:val="564"/>
          <w:jc w:val="center"/>
        </w:trPr>
        <w:tc>
          <w:tcPr>
            <w:tcW w:w="0" w:type="auto"/>
            <w:vMerge/>
            <w:tcBorders>
              <w:top w:val="nil"/>
              <w:left w:val="nil"/>
              <w:bottom w:val="nil"/>
              <w:right w:val="single" w:sz="4" w:space="0" w:color="auto"/>
            </w:tcBorders>
            <w:vAlign w:val="center"/>
            <w:hideMark/>
          </w:tcPr>
          <w:p w14:paraId="4A2B7C02" w14:textId="77777777" w:rsidR="00EC6244" w:rsidRPr="00A94049" w:rsidRDefault="00EC6244" w:rsidP="00972355">
            <w:pPr>
              <w:suppressAutoHyphens w:val="0"/>
              <w:spacing w:line="276" w:lineRule="auto"/>
              <w:rPr>
                <w:rFonts w:eastAsia="Times New Roman" w:cs="Times New Roman"/>
                <w:b/>
                <w:bCs/>
                <w:color w:val="000000" w:themeColor="text1"/>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014141EE"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Muito Alto</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3F8AFBD6"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51EC194F"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Baixa</w:t>
            </w:r>
          </w:p>
        </w:tc>
        <w:tc>
          <w:tcPr>
            <w:tcW w:w="1136"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6993C576"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650B30EF"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79611E55"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Média</w:t>
            </w:r>
          </w:p>
        </w:tc>
      </w:tr>
      <w:tr w:rsidR="00D46B80" w:rsidRPr="00A94049" w14:paraId="414D19FA" w14:textId="77777777" w:rsidTr="00972355">
        <w:trPr>
          <w:trHeight w:val="564"/>
          <w:jc w:val="center"/>
        </w:trPr>
        <w:tc>
          <w:tcPr>
            <w:tcW w:w="961" w:type="dxa"/>
            <w:tcBorders>
              <w:right w:val="single" w:sz="4" w:space="0" w:color="auto"/>
            </w:tcBorders>
            <w:noWrap/>
            <w:vAlign w:val="center"/>
            <w:hideMark/>
          </w:tcPr>
          <w:p w14:paraId="26124312" w14:textId="77777777" w:rsidR="00EC6244" w:rsidRPr="00A94049" w:rsidRDefault="00EC6244" w:rsidP="00972355">
            <w:pPr>
              <w:rPr>
                <w:rFonts w:cs="Times New Roman"/>
                <w:color w:val="000000" w:themeColor="text1"/>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25A3CABB" w14:textId="77777777" w:rsidR="00EC6244" w:rsidRPr="00A94049" w:rsidRDefault="00EC6244" w:rsidP="00972355">
            <w:pPr>
              <w:suppressAutoHyphens w:val="0"/>
              <w:spacing w:line="276" w:lineRule="auto"/>
              <w:jc w:val="center"/>
              <w:rPr>
                <w:rFonts w:eastAsia="Times New Roman" w:cs="Times New Roman"/>
                <w:color w:val="000000" w:themeColor="text1"/>
                <w:lang w:eastAsia="pt-BR"/>
              </w:rPr>
            </w:pPr>
            <w:r w:rsidRPr="00A94049">
              <w:rPr>
                <w:rFonts w:cs="Times New Roman"/>
                <w:color w:val="000000" w:themeColor="text1"/>
                <w:lang w:eastAsia="pt-BR"/>
              </w:rPr>
              <w:t> </w:t>
            </w:r>
          </w:p>
        </w:tc>
        <w:tc>
          <w:tcPr>
            <w:tcW w:w="735" w:type="dxa"/>
            <w:tcBorders>
              <w:top w:val="single" w:sz="4" w:space="0" w:color="auto"/>
              <w:left w:val="single" w:sz="4" w:space="0" w:color="auto"/>
              <w:bottom w:val="single" w:sz="4" w:space="0" w:color="auto"/>
              <w:right w:val="single" w:sz="4" w:space="0" w:color="auto"/>
            </w:tcBorders>
            <w:vAlign w:val="center"/>
            <w:hideMark/>
          </w:tcPr>
          <w:p w14:paraId="17A51C76"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Muito Baixo</w:t>
            </w:r>
          </w:p>
        </w:tc>
        <w:tc>
          <w:tcPr>
            <w:tcW w:w="735" w:type="dxa"/>
            <w:tcBorders>
              <w:top w:val="single" w:sz="4" w:space="0" w:color="auto"/>
              <w:left w:val="single" w:sz="4" w:space="0" w:color="auto"/>
              <w:bottom w:val="single" w:sz="4" w:space="0" w:color="auto"/>
              <w:right w:val="single" w:sz="4" w:space="0" w:color="auto"/>
            </w:tcBorders>
            <w:vAlign w:val="center"/>
            <w:hideMark/>
          </w:tcPr>
          <w:p w14:paraId="34419B02"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Baixo</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3E461C9"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Moderado</w:t>
            </w:r>
          </w:p>
        </w:tc>
        <w:tc>
          <w:tcPr>
            <w:tcW w:w="735" w:type="dxa"/>
            <w:tcBorders>
              <w:top w:val="single" w:sz="4" w:space="0" w:color="auto"/>
              <w:left w:val="single" w:sz="4" w:space="0" w:color="auto"/>
              <w:bottom w:val="single" w:sz="4" w:space="0" w:color="auto"/>
              <w:right w:val="single" w:sz="4" w:space="0" w:color="auto"/>
            </w:tcBorders>
            <w:vAlign w:val="center"/>
            <w:hideMark/>
          </w:tcPr>
          <w:p w14:paraId="7B882F7D"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Alto</w:t>
            </w:r>
          </w:p>
        </w:tc>
        <w:tc>
          <w:tcPr>
            <w:tcW w:w="735" w:type="dxa"/>
            <w:tcBorders>
              <w:top w:val="single" w:sz="4" w:space="0" w:color="auto"/>
              <w:left w:val="single" w:sz="4" w:space="0" w:color="auto"/>
              <w:bottom w:val="single" w:sz="4" w:space="0" w:color="auto"/>
              <w:right w:val="single" w:sz="4" w:space="0" w:color="auto"/>
            </w:tcBorders>
            <w:vAlign w:val="center"/>
            <w:hideMark/>
          </w:tcPr>
          <w:p w14:paraId="3292B596"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Muito Alto</w:t>
            </w:r>
          </w:p>
        </w:tc>
      </w:tr>
      <w:tr w:rsidR="00EC6244" w:rsidRPr="00A94049" w14:paraId="5BEC14F8" w14:textId="77777777" w:rsidTr="00972355">
        <w:trPr>
          <w:trHeight w:val="564"/>
          <w:jc w:val="center"/>
        </w:trPr>
        <w:tc>
          <w:tcPr>
            <w:tcW w:w="961" w:type="dxa"/>
            <w:noWrap/>
            <w:vAlign w:val="center"/>
            <w:hideMark/>
          </w:tcPr>
          <w:p w14:paraId="45EA6788" w14:textId="77777777" w:rsidR="00EC6244" w:rsidRPr="00A94049" w:rsidRDefault="00EC6244" w:rsidP="00972355">
            <w:pPr>
              <w:rPr>
                <w:rFonts w:cs="Times New Roman"/>
                <w:color w:val="000000" w:themeColor="text1"/>
                <w:lang w:eastAsia="pt-BR"/>
              </w:rPr>
            </w:pPr>
          </w:p>
        </w:tc>
        <w:tc>
          <w:tcPr>
            <w:tcW w:w="1136" w:type="dxa"/>
            <w:tcBorders>
              <w:top w:val="single" w:sz="4" w:space="0" w:color="auto"/>
            </w:tcBorders>
            <w:noWrap/>
            <w:vAlign w:val="center"/>
            <w:hideMark/>
          </w:tcPr>
          <w:p w14:paraId="4C92B2D5" w14:textId="77777777" w:rsidR="00EC6244" w:rsidRPr="00A94049" w:rsidRDefault="00EC6244" w:rsidP="00972355">
            <w:pPr>
              <w:suppressAutoHyphens w:val="0"/>
              <w:spacing w:line="276" w:lineRule="auto"/>
              <w:rPr>
                <w:rFonts w:eastAsiaTheme="minorHAnsi" w:cs="Times New Roman"/>
                <w:color w:val="000000" w:themeColor="text1"/>
                <w:lang w:eastAsia="pt-BR"/>
              </w:rPr>
            </w:pPr>
          </w:p>
        </w:tc>
        <w:tc>
          <w:tcPr>
            <w:tcW w:w="4076" w:type="dxa"/>
            <w:gridSpan w:val="5"/>
            <w:tcBorders>
              <w:top w:val="single" w:sz="4" w:space="0" w:color="auto"/>
              <w:left w:val="nil"/>
              <w:bottom w:val="nil"/>
              <w:right w:val="nil"/>
            </w:tcBorders>
            <w:noWrap/>
            <w:vAlign w:val="center"/>
            <w:hideMark/>
          </w:tcPr>
          <w:p w14:paraId="32E37AD5" w14:textId="77777777" w:rsidR="00EC6244" w:rsidRPr="00A94049" w:rsidRDefault="00EC6244" w:rsidP="00972355">
            <w:pPr>
              <w:suppressAutoHyphens w:val="0"/>
              <w:spacing w:line="276" w:lineRule="auto"/>
              <w:jc w:val="center"/>
              <w:rPr>
                <w:rFonts w:eastAsia="Times New Roman" w:cs="Times New Roman"/>
                <w:b/>
                <w:bCs/>
                <w:color w:val="000000" w:themeColor="text1"/>
                <w:lang w:eastAsia="pt-BR"/>
              </w:rPr>
            </w:pPr>
            <w:r w:rsidRPr="00A94049">
              <w:rPr>
                <w:rFonts w:cs="Times New Roman"/>
                <w:b/>
                <w:bCs/>
                <w:color w:val="000000" w:themeColor="text1"/>
                <w:lang w:eastAsia="pt-BR"/>
              </w:rPr>
              <w:t>Impacto</w:t>
            </w:r>
          </w:p>
        </w:tc>
      </w:tr>
    </w:tbl>
    <w:p w14:paraId="0AED54E6" w14:textId="77777777" w:rsidR="00EC6244" w:rsidRPr="00A94049" w:rsidRDefault="00EC6244" w:rsidP="00EC6244">
      <w:pPr>
        <w:jc w:val="both"/>
        <w:rPr>
          <w:rFonts w:cs="Times New Roman"/>
          <w:color w:val="000000" w:themeColor="text1"/>
        </w:rPr>
      </w:pPr>
    </w:p>
    <w:p w14:paraId="4DDEB71F" w14:textId="77777777" w:rsidR="00EC6244" w:rsidRPr="00A94049" w:rsidRDefault="00EC6244" w:rsidP="00EC6244">
      <w:pPr>
        <w:jc w:val="both"/>
        <w:rPr>
          <w:rFonts w:eastAsia="Times New Roman" w:cs="Times New Roman"/>
          <w:color w:val="000000" w:themeColor="text1"/>
          <w:lang w:eastAsia="ar-SA"/>
        </w:rPr>
      </w:pPr>
      <w:r w:rsidRPr="00A94049">
        <w:rPr>
          <w:rFonts w:cs="Times New Roman"/>
          <w:color w:val="000000" w:themeColor="text1"/>
        </w:rPr>
        <w:t>Para fins de confecção do mapa de calor, considerou-se apenas os impactos negativos (ameaças), ou seja, aqueles os quais podem implicar em desequilíbrio a relação contratual, especialmente quanto ao equilíbrio econômico-financeiro.</w:t>
      </w:r>
    </w:p>
    <w:p w14:paraId="7424099C" w14:textId="77777777" w:rsidR="00EC6244" w:rsidRPr="00A94049" w:rsidRDefault="00EC6244" w:rsidP="00EC6244">
      <w:pPr>
        <w:jc w:val="both"/>
        <w:rPr>
          <w:rFonts w:cs="Times New Roman"/>
          <w:color w:val="000000" w:themeColor="text1"/>
        </w:rPr>
      </w:pPr>
    </w:p>
    <w:p w14:paraId="25918E59" w14:textId="77777777" w:rsidR="00EC6244" w:rsidRPr="00A94049" w:rsidRDefault="00EC6244" w:rsidP="00EC6244">
      <w:pPr>
        <w:jc w:val="both"/>
        <w:rPr>
          <w:rFonts w:cs="Times New Roman"/>
          <w:color w:val="000000" w:themeColor="text1"/>
        </w:rPr>
      </w:pPr>
      <w:r w:rsidRPr="00A94049">
        <w:rPr>
          <w:rFonts w:cs="Times New Roman"/>
          <w:color w:val="000000" w:themeColor="text1"/>
        </w:rPr>
        <w:t>Ante a ocorrência do risco, deve-se realizar o enquadramento do risco no mapa de calor e verificar as ações a que devem ser adotadas, conforme descrição no mapa, sendo:</w:t>
      </w:r>
    </w:p>
    <w:p w14:paraId="5C0EBCBB" w14:textId="77777777" w:rsidR="00EC6244" w:rsidRPr="00A94049" w:rsidRDefault="00EC6244" w:rsidP="00EC6244">
      <w:pPr>
        <w:jc w:val="both"/>
        <w:rPr>
          <w:rFonts w:cs="Times New Roman"/>
          <w:color w:val="000000" w:themeColor="text1"/>
        </w:rPr>
      </w:pPr>
    </w:p>
    <w:tbl>
      <w:tblPr>
        <w:tblW w:w="694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46"/>
      </w:tblGrid>
      <w:tr w:rsidR="00D46B80" w:rsidRPr="00A94049" w14:paraId="75E88332" w14:textId="77777777" w:rsidTr="00B871C8">
        <w:trPr>
          <w:trHeight w:val="948"/>
        </w:trPr>
        <w:tc>
          <w:tcPr>
            <w:tcW w:w="6946"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3C6B27F4" w14:textId="77777777" w:rsidR="00EC6244" w:rsidRPr="00A94049" w:rsidRDefault="00EC6244" w:rsidP="00972355">
            <w:pPr>
              <w:suppressAutoHyphens w:val="0"/>
              <w:spacing w:line="276" w:lineRule="auto"/>
              <w:jc w:val="both"/>
              <w:rPr>
                <w:rFonts w:cs="Times New Roman"/>
                <w:color w:val="000000" w:themeColor="text1"/>
                <w:lang w:eastAsia="pt-BR"/>
              </w:rPr>
            </w:pPr>
            <w:r w:rsidRPr="00A94049">
              <w:rPr>
                <w:rFonts w:cs="Times New Roman"/>
                <w:color w:val="000000" w:themeColor="text1"/>
                <w:lang w:eastAsia="pt-BR"/>
              </w:rPr>
              <w:t>As consequências do risco são irreversíveis e pode trazer prejuízos a administração. Implemente ações imediatamente.</w:t>
            </w:r>
          </w:p>
        </w:tc>
      </w:tr>
      <w:tr w:rsidR="00D46B80" w:rsidRPr="00A94049" w14:paraId="7275CC46" w14:textId="77777777" w:rsidTr="00B871C8">
        <w:trPr>
          <w:trHeight w:val="894"/>
        </w:trPr>
        <w:tc>
          <w:tcPr>
            <w:tcW w:w="6946"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73FE00E8" w14:textId="77777777" w:rsidR="00EC6244" w:rsidRPr="00A94049" w:rsidRDefault="00EC6244" w:rsidP="00972355">
            <w:pPr>
              <w:suppressAutoHyphens w:val="0"/>
              <w:spacing w:line="276" w:lineRule="auto"/>
              <w:jc w:val="both"/>
              <w:rPr>
                <w:rFonts w:cs="Times New Roman"/>
                <w:color w:val="000000" w:themeColor="text1"/>
                <w:lang w:eastAsia="pt-BR"/>
              </w:rPr>
            </w:pPr>
            <w:r w:rsidRPr="00A94049">
              <w:rPr>
                <w:rFonts w:cs="Times New Roman"/>
                <w:color w:val="000000" w:themeColor="text1"/>
                <w:lang w:eastAsia="pt-BR"/>
              </w:rPr>
              <w:t>Ponto de atenção. Adotar as medidas de segurança e tomar as providências cabíveis.</w:t>
            </w:r>
          </w:p>
        </w:tc>
      </w:tr>
      <w:tr w:rsidR="00D46B80" w:rsidRPr="00A94049" w14:paraId="777D42CE" w14:textId="77777777" w:rsidTr="00B871C8">
        <w:trPr>
          <w:trHeight w:val="888"/>
        </w:trPr>
        <w:tc>
          <w:tcPr>
            <w:tcW w:w="6946"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2C2A8D58" w14:textId="77777777" w:rsidR="00EC6244" w:rsidRPr="00A94049" w:rsidRDefault="00EC6244" w:rsidP="00972355">
            <w:pPr>
              <w:suppressAutoHyphens w:val="0"/>
              <w:spacing w:line="276" w:lineRule="auto"/>
              <w:jc w:val="both"/>
              <w:rPr>
                <w:rFonts w:cs="Times New Roman"/>
                <w:color w:val="000000" w:themeColor="text1"/>
                <w:lang w:eastAsia="pt-BR"/>
              </w:rPr>
            </w:pPr>
            <w:r w:rsidRPr="00A94049">
              <w:rPr>
                <w:rFonts w:cs="Times New Roman"/>
                <w:color w:val="000000" w:themeColor="text1"/>
                <w:lang w:eastAsia="pt-BR"/>
              </w:rPr>
              <w:t>Risco sobre controle. Monitorar o risco e suas consequências, ainda que de baixo impacto.</w:t>
            </w:r>
          </w:p>
        </w:tc>
      </w:tr>
    </w:tbl>
    <w:p w14:paraId="1B78D0E0" w14:textId="77777777" w:rsidR="00EC6244" w:rsidRPr="00A94049" w:rsidRDefault="00EC6244" w:rsidP="00EC6244">
      <w:pPr>
        <w:jc w:val="both"/>
        <w:rPr>
          <w:rFonts w:eastAsia="Times New Roman" w:cs="Times New Roman"/>
          <w:color w:val="000000" w:themeColor="text1"/>
          <w:lang w:eastAsia="ar-SA"/>
        </w:rPr>
      </w:pPr>
    </w:p>
    <w:p w14:paraId="04F1D48E" w14:textId="77777777" w:rsidR="00EC6244" w:rsidRPr="00A94049" w:rsidRDefault="00EC6244" w:rsidP="00EC6244">
      <w:pPr>
        <w:jc w:val="both"/>
        <w:rPr>
          <w:rFonts w:cs="Times New Roman"/>
          <w:color w:val="000000" w:themeColor="text1"/>
        </w:rPr>
      </w:pPr>
      <w:r w:rsidRPr="00A94049">
        <w:rPr>
          <w:rFonts w:cs="Times New Roman"/>
          <w:color w:val="000000" w:themeColor="text1"/>
        </w:rPr>
        <w:t>Os riscos têm por objetivo refletir os eventos passíveis de mitigação de acordo com as incidências. O presente mapa é parte integrante o estudo técnico preliminar – ETP do objeto, de modo que devem ser considerados na escolha da solução e no detalhamento decorrente de Termo de Referência futuro.</w:t>
      </w:r>
    </w:p>
    <w:p w14:paraId="6E210F46" w14:textId="77777777" w:rsidR="00EC6244" w:rsidRPr="00B44EE1" w:rsidRDefault="00EC6244" w:rsidP="00EC6244">
      <w:pPr>
        <w:rPr>
          <w:rFonts w:cs="Times New Roman"/>
          <w:highlight w:val="yellow"/>
        </w:rPr>
        <w:sectPr w:rsidR="00EC6244" w:rsidRPr="00B44EE1" w:rsidSect="00B871C8">
          <w:pgSz w:w="11906" w:h="16838"/>
          <w:pgMar w:top="1701" w:right="1276" w:bottom="1418" w:left="1701" w:header="0" w:footer="0" w:gutter="0"/>
          <w:cols w:space="708"/>
          <w:docGrid w:linePitch="360"/>
        </w:sectPr>
      </w:pPr>
    </w:p>
    <w:p w14:paraId="0553D0CB" w14:textId="1CD557B8" w:rsidR="00EC6244" w:rsidRPr="007234D9" w:rsidRDefault="00EC6244" w:rsidP="00EC6244"/>
    <w:p w14:paraId="7B7D9FA2" w14:textId="77777777" w:rsidR="00EC6244" w:rsidRDefault="00EC6244" w:rsidP="00C85F6F">
      <w:pPr>
        <w:rPr>
          <w:rFonts w:cs="Times New Roman"/>
          <w:b/>
          <w:bCs/>
        </w:rPr>
      </w:pPr>
    </w:p>
    <w:sectPr w:rsidR="00EC6244" w:rsidSect="00B871C8">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0F96D" w14:textId="77777777" w:rsidR="004F66AF" w:rsidRDefault="004F66AF">
      <w:r>
        <w:separator/>
      </w:r>
    </w:p>
  </w:endnote>
  <w:endnote w:type="continuationSeparator" w:id="0">
    <w:p w14:paraId="443E7D37" w14:textId="77777777" w:rsidR="004F66AF" w:rsidRDefault="004F6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F8D53" w14:textId="77777777" w:rsidR="000C7DA2" w:rsidRPr="000437B6" w:rsidRDefault="000C7DA2" w:rsidP="00596978">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anchor distT="0" distB="0" distL="114300" distR="114300" simplePos="0" relativeHeight="251658240" behindDoc="1" locked="0" layoutInCell="1" allowOverlap="1" wp14:anchorId="07EC7D0D" wp14:editId="16860011">
          <wp:simplePos x="0" y="0"/>
          <wp:positionH relativeFrom="column">
            <wp:posOffset>-899160</wp:posOffset>
          </wp:positionH>
          <wp:positionV relativeFrom="paragraph">
            <wp:posOffset>-633730</wp:posOffset>
          </wp:positionV>
          <wp:extent cx="7324725" cy="783590"/>
          <wp:effectExtent l="0" t="0" r="9525"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324725" cy="78359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CAD62" w14:textId="77777777" w:rsidR="004F66AF" w:rsidRDefault="004F66AF">
      <w:r>
        <w:separator/>
      </w:r>
    </w:p>
  </w:footnote>
  <w:footnote w:type="continuationSeparator" w:id="0">
    <w:p w14:paraId="3358D1D1" w14:textId="77777777" w:rsidR="004F66AF" w:rsidRDefault="004F6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4FCAC" w14:textId="77777777" w:rsidR="000C7DA2" w:rsidRDefault="000C7DA2" w:rsidP="0082697E">
    <w:pPr>
      <w:pStyle w:val="Cabealho"/>
      <w:rPr>
        <w:rFonts w:cs="Times New Roman"/>
        <w:sz w:val="32"/>
        <w:szCs w:val="32"/>
      </w:rPr>
    </w:pPr>
    <w:r>
      <w:rPr>
        <w:rFonts w:cs="Times New Roman"/>
        <w:sz w:val="32"/>
        <w:szCs w:val="32"/>
      </w:rPr>
      <w:t xml:space="preserve">  </w:t>
    </w:r>
  </w:p>
  <w:p w14:paraId="6E0E304B" w14:textId="77777777" w:rsidR="000C7DA2" w:rsidRPr="00AD638A" w:rsidRDefault="000C7DA2"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5CEA1C16" wp14:editId="1C446BE9">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2C91638"/>
    <w:multiLevelType w:val="hybridMultilevel"/>
    <w:tmpl w:val="6512F6EA"/>
    <w:lvl w:ilvl="0" w:tplc="1CE4D0D6">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8781C63"/>
    <w:multiLevelType w:val="hybridMultilevel"/>
    <w:tmpl w:val="A4DC326E"/>
    <w:lvl w:ilvl="0" w:tplc="0416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12974AF"/>
    <w:multiLevelType w:val="hybridMultilevel"/>
    <w:tmpl w:val="5AEA227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30C718A"/>
    <w:multiLevelType w:val="hybridMultilevel"/>
    <w:tmpl w:val="60AC42DA"/>
    <w:lvl w:ilvl="0" w:tplc="D124F2A6">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8" w15:restartNumberingAfterBreak="0">
    <w:nsid w:val="18066347"/>
    <w:multiLevelType w:val="multilevel"/>
    <w:tmpl w:val="B33CB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1710FC"/>
    <w:multiLevelType w:val="multilevel"/>
    <w:tmpl w:val="82C2E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0E112A0"/>
    <w:multiLevelType w:val="hybridMultilevel"/>
    <w:tmpl w:val="882EC34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3A9443F"/>
    <w:multiLevelType w:val="multilevel"/>
    <w:tmpl w:val="AB963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E951EF"/>
    <w:multiLevelType w:val="hybridMultilevel"/>
    <w:tmpl w:val="16087894"/>
    <w:lvl w:ilvl="0" w:tplc="0416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5DC1548"/>
    <w:multiLevelType w:val="hybridMultilevel"/>
    <w:tmpl w:val="5B880BF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286E4279"/>
    <w:multiLevelType w:val="hybridMultilevel"/>
    <w:tmpl w:val="9CDC16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BC25CD2"/>
    <w:multiLevelType w:val="multilevel"/>
    <w:tmpl w:val="74961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75586B"/>
    <w:multiLevelType w:val="hybridMultilevel"/>
    <w:tmpl w:val="999ED9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0100AAC"/>
    <w:multiLevelType w:val="hybridMultilevel"/>
    <w:tmpl w:val="143A716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26E6DBA"/>
    <w:multiLevelType w:val="multilevel"/>
    <w:tmpl w:val="B2E20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BD18E0"/>
    <w:multiLevelType w:val="hybridMultilevel"/>
    <w:tmpl w:val="1012FB7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35250AFA"/>
    <w:multiLevelType w:val="hybridMultilevel"/>
    <w:tmpl w:val="8EA259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37020144"/>
    <w:multiLevelType w:val="hybridMultilevel"/>
    <w:tmpl w:val="548E3D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CC937D4"/>
    <w:multiLevelType w:val="hybridMultilevel"/>
    <w:tmpl w:val="F0DCAF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3D0E7770"/>
    <w:multiLevelType w:val="hybridMultilevel"/>
    <w:tmpl w:val="9748555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0E7280"/>
    <w:multiLevelType w:val="hybridMultilevel"/>
    <w:tmpl w:val="CAE65AF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BEA248D"/>
    <w:multiLevelType w:val="hybridMultilevel"/>
    <w:tmpl w:val="D2A229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51FC7350"/>
    <w:multiLevelType w:val="hybridMultilevel"/>
    <w:tmpl w:val="3C90CC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532909CF"/>
    <w:multiLevelType w:val="multilevel"/>
    <w:tmpl w:val="F5041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D22311"/>
    <w:multiLevelType w:val="multilevel"/>
    <w:tmpl w:val="D8B2B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BEA63F5"/>
    <w:multiLevelType w:val="hybridMultilevel"/>
    <w:tmpl w:val="157484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336454"/>
    <w:multiLevelType w:val="multilevel"/>
    <w:tmpl w:val="831C4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0043523"/>
    <w:multiLevelType w:val="hybridMultilevel"/>
    <w:tmpl w:val="99D8944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3" w15:restartNumberingAfterBreak="0">
    <w:nsid w:val="60AD0F3D"/>
    <w:multiLevelType w:val="hybridMultilevel"/>
    <w:tmpl w:val="72F2459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3CC4AE1"/>
    <w:multiLevelType w:val="hybridMultilevel"/>
    <w:tmpl w:val="BC4C67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69D72FF9"/>
    <w:multiLevelType w:val="hybridMultilevel"/>
    <w:tmpl w:val="5E902F6E"/>
    <w:lvl w:ilvl="0" w:tplc="02EA0844">
      <w:start w:val="1"/>
      <w:numFmt w:val="lowerLetter"/>
      <w:lvlText w:val="%1)"/>
      <w:lvlJc w:val="left"/>
      <w:pPr>
        <w:ind w:left="720" w:hanging="360"/>
      </w:pPr>
      <w:rPr>
        <w:rFonts w:eastAsia="Times New Roman"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BF304B0"/>
    <w:multiLevelType w:val="hybridMultilevel"/>
    <w:tmpl w:val="B09012B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72F72C8C"/>
    <w:multiLevelType w:val="hybridMultilevel"/>
    <w:tmpl w:val="85128D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733B6FF2"/>
    <w:multiLevelType w:val="hybridMultilevel"/>
    <w:tmpl w:val="E2F428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7F0A765D"/>
    <w:multiLevelType w:val="hybridMultilevel"/>
    <w:tmpl w:val="3558E4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764178255">
    <w:abstractNumId w:val="0"/>
  </w:num>
  <w:num w:numId="2" w16cid:durableId="1981494466">
    <w:abstractNumId w:val="10"/>
  </w:num>
  <w:num w:numId="3" w16cid:durableId="972637646">
    <w:abstractNumId w:val="7"/>
  </w:num>
  <w:num w:numId="4" w16cid:durableId="2041516538">
    <w:abstractNumId w:val="35"/>
  </w:num>
  <w:num w:numId="5" w16cid:durableId="947928698">
    <w:abstractNumId w:val="8"/>
  </w:num>
  <w:num w:numId="6" w16cid:durableId="1028987551">
    <w:abstractNumId w:val="27"/>
  </w:num>
  <w:num w:numId="7" w16cid:durableId="370233543">
    <w:abstractNumId w:val="23"/>
  </w:num>
  <w:num w:numId="8" w16cid:durableId="1409037533">
    <w:abstractNumId w:val="4"/>
  </w:num>
  <w:num w:numId="9" w16cid:durableId="1163200728">
    <w:abstractNumId w:val="15"/>
  </w:num>
  <w:num w:numId="10" w16cid:durableId="1456870274">
    <w:abstractNumId w:val="14"/>
  </w:num>
  <w:num w:numId="11" w16cid:durableId="134303862">
    <w:abstractNumId w:val="39"/>
  </w:num>
  <w:num w:numId="12" w16cid:durableId="390620835">
    <w:abstractNumId w:val="17"/>
  </w:num>
  <w:num w:numId="13" w16cid:durableId="604505634">
    <w:abstractNumId w:val="37"/>
  </w:num>
  <w:num w:numId="14" w16cid:durableId="1281301797">
    <w:abstractNumId w:val="21"/>
  </w:num>
  <w:num w:numId="15" w16cid:durableId="1209490753">
    <w:abstractNumId w:val="38"/>
  </w:num>
  <w:num w:numId="16" w16cid:durableId="551892889">
    <w:abstractNumId w:val="22"/>
  </w:num>
  <w:num w:numId="17" w16cid:durableId="497771142">
    <w:abstractNumId w:val="24"/>
  </w:num>
  <w:num w:numId="18" w16cid:durableId="139344981">
    <w:abstractNumId w:val="6"/>
  </w:num>
  <w:num w:numId="19" w16cid:durableId="656882820">
    <w:abstractNumId w:val="11"/>
  </w:num>
  <w:num w:numId="20" w16cid:durableId="1808276653">
    <w:abstractNumId w:val="33"/>
  </w:num>
  <w:num w:numId="21" w16cid:durableId="2080247398">
    <w:abstractNumId w:val="9"/>
  </w:num>
  <w:num w:numId="22" w16cid:durableId="1363674337">
    <w:abstractNumId w:val="29"/>
  </w:num>
  <w:num w:numId="23" w16cid:durableId="1342469077">
    <w:abstractNumId w:val="26"/>
  </w:num>
  <w:num w:numId="24" w16cid:durableId="916398701">
    <w:abstractNumId w:val="36"/>
  </w:num>
  <w:num w:numId="25" w16cid:durableId="1213662488">
    <w:abstractNumId w:val="28"/>
  </w:num>
  <w:num w:numId="26" w16cid:durableId="1737047459">
    <w:abstractNumId w:val="32"/>
  </w:num>
  <w:num w:numId="27" w16cid:durableId="1007975881">
    <w:abstractNumId w:val="5"/>
  </w:num>
  <w:num w:numId="28" w16cid:durableId="1927767136">
    <w:abstractNumId w:val="13"/>
  </w:num>
  <w:num w:numId="29" w16cid:durableId="585111305">
    <w:abstractNumId w:val="34"/>
  </w:num>
  <w:num w:numId="30" w16cid:durableId="1059136829">
    <w:abstractNumId w:val="30"/>
  </w:num>
  <w:num w:numId="31" w16cid:durableId="1457796818">
    <w:abstractNumId w:val="16"/>
  </w:num>
  <w:num w:numId="32" w16cid:durableId="1797138829">
    <w:abstractNumId w:val="31"/>
  </w:num>
  <w:num w:numId="33" w16cid:durableId="1053315045">
    <w:abstractNumId w:val="25"/>
  </w:num>
  <w:num w:numId="34" w16cid:durableId="1892035043">
    <w:abstractNumId w:val="20"/>
  </w:num>
  <w:num w:numId="35" w16cid:durableId="1206597602">
    <w:abstractNumId w:val="12"/>
  </w:num>
  <w:num w:numId="36" w16cid:durableId="1119763655">
    <w:abstractNumId w:val="19"/>
  </w:num>
  <w:num w:numId="37" w16cid:durableId="215432980">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AC3"/>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2B4"/>
    <w:rsid w:val="0001573E"/>
    <w:rsid w:val="000158E4"/>
    <w:rsid w:val="00016868"/>
    <w:rsid w:val="00017DF3"/>
    <w:rsid w:val="0002039B"/>
    <w:rsid w:val="00021B54"/>
    <w:rsid w:val="00021B55"/>
    <w:rsid w:val="00021C00"/>
    <w:rsid w:val="00023CA1"/>
    <w:rsid w:val="000240E7"/>
    <w:rsid w:val="00025B2F"/>
    <w:rsid w:val="00026739"/>
    <w:rsid w:val="00026889"/>
    <w:rsid w:val="00027383"/>
    <w:rsid w:val="00030605"/>
    <w:rsid w:val="00030E04"/>
    <w:rsid w:val="000336F5"/>
    <w:rsid w:val="0003382B"/>
    <w:rsid w:val="00033E75"/>
    <w:rsid w:val="00033F8D"/>
    <w:rsid w:val="00034037"/>
    <w:rsid w:val="000357D4"/>
    <w:rsid w:val="00035B36"/>
    <w:rsid w:val="00035DC4"/>
    <w:rsid w:val="00035F47"/>
    <w:rsid w:val="00036322"/>
    <w:rsid w:val="00036764"/>
    <w:rsid w:val="00037B48"/>
    <w:rsid w:val="00040C21"/>
    <w:rsid w:val="00040E77"/>
    <w:rsid w:val="00042821"/>
    <w:rsid w:val="00042A2C"/>
    <w:rsid w:val="00042A7E"/>
    <w:rsid w:val="0004346F"/>
    <w:rsid w:val="000437B6"/>
    <w:rsid w:val="00043802"/>
    <w:rsid w:val="000447C8"/>
    <w:rsid w:val="00044999"/>
    <w:rsid w:val="00044E06"/>
    <w:rsid w:val="00045880"/>
    <w:rsid w:val="000475D0"/>
    <w:rsid w:val="00050871"/>
    <w:rsid w:val="00050FE6"/>
    <w:rsid w:val="00051D80"/>
    <w:rsid w:val="00051F0E"/>
    <w:rsid w:val="000521C3"/>
    <w:rsid w:val="000525DF"/>
    <w:rsid w:val="0005275A"/>
    <w:rsid w:val="00053659"/>
    <w:rsid w:val="00053904"/>
    <w:rsid w:val="00053E46"/>
    <w:rsid w:val="00053E61"/>
    <w:rsid w:val="00053E88"/>
    <w:rsid w:val="00053FF0"/>
    <w:rsid w:val="00054692"/>
    <w:rsid w:val="00056369"/>
    <w:rsid w:val="000565F5"/>
    <w:rsid w:val="000568D3"/>
    <w:rsid w:val="00057110"/>
    <w:rsid w:val="00057ED7"/>
    <w:rsid w:val="0006010B"/>
    <w:rsid w:val="00062212"/>
    <w:rsid w:val="00062AF0"/>
    <w:rsid w:val="00062B8E"/>
    <w:rsid w:val="000634D7"/>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2B20"/>
    <w:rsid w:val="0007303A"/>
    <w:rsid w:val="00073751"/>
    <w:rsid w:val="00073E6C"/>
    <w:rsid w:val="00073EF6"/>
    <w:rsid w:val="0007470F"/>
    <w:rsid w:val="0007611F"/>
    <w:rsid w:val="000766EF"/>
    <w:rsid w:val="00076DDC"/>
    <w:rsid w:val="000770FD"/>
    <w:rsid w:val="000801BA"/>
    <w:rsid w:val="0008057C"/>
    <w:rsid w:val="00080E7A"/>
    <w:rsid w:val="00081079"/>
    <w:rsid w:val="00081DC2"/>
    <w:rsid w:val="00083B17"/>
    <w:rsid w:val="00083D27"/>
    <w:rsid w:val="00083E6A"/>
    <w:rsid w:val="00084404"/>
    <w:rsid w:val="00084F63"/>
    <w:rsid w:val="000852A0"/>
    <w:rsid w:val="0008681F"/>
    <w:rsid w:val="000869C3"/>
    <w:rsid w:val="00087334"/>
    <w:rsid w:val="000875E1"/>
    <w:rsid w:val="00087CB3"/>
    <w:rsid w:val="00090701"/>
    <w:rsid w:val="00091930"/>
    <w:rsid w:val="00092411"/>
    <w:rsid w:val="00093796"/>
    <w:rsid w:val="00094321"/>
    <w:rsid w:val="00094F49"/>
    <w:rsid w:val="000951B2"/>
    <w:rsid w:val="00095EB1"/>
    <w:rsid w:val="0009657F"/>
    <w:rsid w:val="00097382"/>
    <w:rsid w:val="0009765A"/>
    <w:rsid w:val="00097966"/>
    <w:rsid w:val="00097A23"/>
    <w:rsid w:val="00097AF6"/>
    <w:rsid w:val="000A0018"/>
    <w:rsid w:val="000A024D"/>
    <w:rsid w:val="000A05E1"/>
    <w:rsid w:val="000A188A"/>
    <w:rsid w:val="000A21FC"/>
    <w:rsid w:val="000A349E"/>
    <w:rsid w:val="000A3773"/>
    <w:rsid w:val="000A3F24"/>
    <w:rsid w:val="000A596E"/>
    <w:rsid w:val="000A5B3D"/>
    <w:rsid w:val="000A6280"/>
    <w:rsid w:val="000A7663"/>
    <w:rsid w:val="000B0BFB"/>
    <w:rsid w:val="000B198F"/>
    <w:rsid w:val="000B1D0A"/>
    <w:rsid w:val="000B257C"/>
    <w:rsid w:val="000B2EFF"/>
    <w:rsid w:val="000B3189"/>
    <w:rsid w:val="000B3A1D"/>
    <w:rsid w:val="000B3F40"/>
    <w:rsid w:val="000B5476"/>
    <w:rsid w:val="000B6FB5"/>
    <w:rsid w:val="000B710D"/>
    <w:rsid w:val="000B7421"/>
    <w:rsid w:val="000B746D"/>
    <w:rsid w:val="000B7C2F"/>
    <w:rsid w:val="000C058F"/>
    <w:rsid w:val="000C089F"/>
    <w:rsid w:val="000C0B81"/>
    <w:rsid w:val="000C0F3A"/>
    <w:rsid w:val="000C1231"/>
    <w:rsid w:val="000C1B61"/>
    <w:rsid w:val="000C2713"/>
    <w:rsid w:val="000C2999"/>
    <w:rsid w:val="000C3129"/>
    <w:rsid w:val="000C3BFD"/>
    <w:rsid w:val="000C4C22"/>
    <w:rsid w:val="000C563B"/>
    <w:rsid w:val="000C624A"/>
    <w:rsid w:val="000C65FB"/>
    <w:rsid w:val="000C6770"/>
    <w:rsid w:val="000C6B41"/>
    <w:rsid w:val="000C751F"/>
    <w:rsid w:val="000C7CB4"/>
    <w:rsid w:val="000C7DA2"/>
    <w:rsid w:val="000D008C"/>
    <w:rsid w:val="000D073B"/>
    <w:rsid w:val="000D07C9"/>
    <w:rsid w:val="000D0D85"/>
    <w:rsid w:val="000D190B"/>
    <w:rsid w:val="000D1A83"/>
    <w:rsid w:val="000D28CA"/>
    <w:rsid w:val="000D311E"/>
    <w:rsid w:val="000D361C"/>
    <w:rsid w:val="000D3661"/>
    <w:rsid w:val="000D5167"/>
    <w:rsid w:val="000D52EC"/>
    <w:rsid w:val="000D5891"/>
    <w:rsid w:val="000D631F"/>
    <w:rsid w:val="000D6503"/>
    <w:rsid w:val="000D6A65"/>
    <w:rsid w:val="000D6B04"/>
    <w:rsid w:val="000D6E30"/>
    <w:rsid w:val="000D72FF"/>
    <w:rsid w:val="000D78AB"/>
    <w:rsid w:val="000E03C2"/>
    <w:rsid w:val="000E0B82"/>
    <w:rsid w:val="000E12F0"/>
    <w:rsid w:val="000E1783"/>
    <w:rsid w:val="000E231B"/>
    <w:rsid w:val="000E33AF"/>
    <w:rsid w:val="000E3D20"/>
    <w:rsid w:val="000E3F1B"/>
    <w:rsid w:val="000E4539"/>
    <w:rsid w:val="000E48D1"/>
    <w:rsid w:val="000E4B9B"/>
    <w:rsid w:val="000E508F"/>
    <w:rsid w:val="000E5440"/>
    <w:rsid w:val="000E5CD6"/>
    <w:rsid w:val="000E62FA"/>
    <w:rsid w:val="000E64F3"/>
    <w:rsid w:val="000E6C9D"/>
    <w:rsid w:val="000E7B0C"/>
    <w:rsid w:val="000E7DB6"/>
    <w:rsid w:val="000E7E3D"/>
    <w:rsid w:val="000F00A7"/>
    <w:rsid w:val="000F029A"/>
    <w:rsid w:val="000F03A4"/>
    <w:rsid w:val="000F0AEB"/>
    <w:rsid w:val="000F20DB"/>
    <w:rsid w:val="000F2B26"/>
    <w:rsid w:val="000F3146"/>
    <w:rsid w:val="000F3B41"/>
    <w:rsid w:val="000F3CC5"/>
    <w:rsid w:val="000F4372"/>
    <w:rsid w:val="000F5473"/>
    <w:rsid w:val="000F5892"/>
    <w:rsid w:val="000F622D"/>
    <w:rsid w:val="000F74F1"/>
    <w:rsid w:val="001005CD"/>
    <w:rsid w:val="001007C2"/>
    <w:rsid w:val="00101456"/>
    <w:rsid w:val="001020B6"/>
    <w:rsid w:val="001021F9"/>
    <w:rsid w:val="00102EB1"/>
    <w:rsid w:val="0010469F"/>
    <w:rsid w:val="00104891"/>
    <w:rsid w:val="0010563E"/>
    <w:rsid w:val="00105BB5"/>
    <w:rsid w:val="00105BE3"/>
    <w:rsid w:val="00105D06"/>
    <w:rsid w:val="001061DB"/>
    <w:rsid w:val="00106F6D"/>
    <w:rsid w:val="0010716C"/>
    <w:rsid w:val="0011141F"/>
    <w:rsid w:val="00111FF9"/>
    <w:rsid w:val="0011292F"/>
    <w:rsid w:val="001137C9"/>
    <w:rsid w:val="00113C08"/>
    <w:rsid w:val="00113CF1"/>
    <w:rsid w:val="00117C04"/>
    <w:rsid w:val="00120198"/>
    <w:rsid w:val="001201CD"/>
    <w:rsid w:val="00120B1D"/>
    <w:rsid w:val="001213BD"/>
    <w:rsid w:val="00122834"/>
    <w:rsid w:val="00123DB5"/>
    <w:rsid w:val="00124BCC"/>
    <w:rsid w:val="00124C0A"/>
    <w:rsid w:val="00124FA0"/>
    <w:rsid w:val="00125628"/>
    <w:rsid w:val="001264FA"/>
    <w:rsid w:val="00127059"/>
    <w:rsid w:val="001271FC"/>
    <w:rsid w:val="001278E8"/>
    <w:rsid w:val="0012792A"/>
    <w:rsid w:val="00130623"/>
    <w:rsid w:val="00130DEA"/>
    <w:rsid w:val="001313E5"/>
    <w:rsid w:val="00131EE2"/>
    <w:rsid w:val="001322ED"/>
    <w:rsid w:val="001324E3"/>
    <w:rsid w:val="0013280F"/>
    <w:rsid w:val="00132A2D"/>
    <w:rsid w:val="001331B7"/>
    <w:rsid w:val="00133A22"/>
    <w:rsid w:val="001345E1"/>
    <w:rsid w:val="00134775"/>
    <w:rsid w:val="00135E8C"/>
    <w:rsid w:val="00136B3F"/>
    <w:rsid w:val="001371DA"/>
    <w:rsid w:val="0014009D"/>
    <w:rsid w:val="00140CED"/>
    <w:rsid w:val="0014264C"/>
    <w:rsid w:val="00142E24"/>
    <w:rsid w:val="00143607"/>
    <w:rsid w:val="00143773"/>
    <w:rsid w:val="00143FB6"/>
    <w:rsid w:val="00145DE2"/>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600D4"/>
    <w:rsid w:val="00161AA8"/>
    <w:rsid w:val="001630C8"/>
    <w:rsid w:val="00163360"/>
    <w:rsid w:val="0016475D"/>
    <w:rsid w:val="00164FD7"/>
    <w:rsid w:val="00165F83"/>
    <w:rsid w:val="00166BEC"/>
    <w:rsid w:val="001674A6"/>
    <w:rsid w:val="00167EFD"/>
    <w:rsid w:val="0017030B"/>
    <w:rsid w:val="00170C93"/>
    <w:rsid w:val="00171270"/>
    <w:rsid w:val="0017149D"/>
    <w:rsid w:val="00172B1E"/>
    <w:rsid w:val="00172D19"/>
    <w:rsid w:val="001732DC"/>
    <w:rsid w:val="00173550"/>
    <w:rsid w:val="00173FCF"/>
    <w:rsid w:val="001740BF"/>
    <w:rsid w:val="0017522C"/>
    <w:rsid w:val="00175F67"/>
    <w:rsid w:val="00176998"/>
    <w:rsid w:val="0017756E"/>
    <w:rsid w:val="00177E5A"/>
    <w:rsid w:val="0018088A"/>
    <w:rsid w:val="00180F6C"/>
    <w:rsid w:val="00181E39"/>
    <w:rsid w:val="00181F32"/>
    <w:rsid w:val="00182393"/>
    <w:rsid w:val="00182C9C"/>
    <w:rsid w:val="00182D2A"/>
    <w:rsid w:val="00182E69"/>
    <w:rsid w:val="00183544"/>
    <w:rsid w:val="0018415D"/>
    <w:rsid w:val="00185FE3"/>
    <w:rsid w:val="00186164"/>
    <w:rsid w:val="00186641"/>
    <w:rsid w:val="00187A13"/>
    <w:rsid w:val="00187FD2"/>
    <w:rsid w:val="0019116C"/>
    <w:rsid w:val="001917A2"/>
    <w:rsid w:val="00192D23"/>
    <w:rsid w:val="00193175"/>
    <w:rsid w:val="00193B47"/>
    <w:rsid w:val="00193D2D"/>
    <w:rsid w:val="00194234"/>
    <w:rsid w:val="001954FE"/>
    <w:rsid w:val="00195D64"/>
    <w:rsid w:val="00195F26"/>
    <w:rsid w:val="0019644E"/>
    <w:rsid w:val="001968E3"/>
    <w:rsid w:val="00197377"/>
    <w:rsid w:val="0019792C"/>
    <w:rsid w:val="00197E0A"/>
    <w:rsid w:val="001A0687"/>
    <w:rsid w:val="001A0D89"/>
    <w:rsid w:val="001A0EDA"/>
    <w:rsid w:val="001A1324"/>
    <w:rsid w:val="001A2802"/>
    <w:rsid w:val="001A2CED"/>
    <w:rsid w:val="001A3D8C"/>
    <w:rsid w:val="001A3E4A"/>
    <w:rsid w:val="001A4039"/>
    <w:rsid w:val="001A4483"/>
    <w:rsid w:val="001A4FD4"/>
    <w:rsid w:val="001A5C24"/>
    <w:rsid w:val="001A5CAE"/>
    <w:rsid w:val="001A64A3"/>
    <w:rsid w:val="001A730D"/>
    <w:rsid w:val="001A7877"/>
    <w:rsid w:val="001A7CF7"/>
    <w:rsid w:val="001B02A9"/>
    <w:rsid w:val="001B0C72"/>
    <w:rsid w:val="001B15BF"/>
    <w:rsid w:val="001B281C"/>
    <w:rsid w:val="001B286B"/>
    <w:rsid w:val="001B2945"/>
    <w:rsid w:val="001B2E15"/>
    <w:rsid w:val="001B3126"/>
    <w:rsid w:val="001B3590"/>
    <w:rsid w:val="001B368C"/>
    <w:rsid w:val="001B3C7A"/>
    <w:rsid w:val="001B3D2E"/>
    <w:rsid w:val="001B3D30"/>
    <w:rsid w:val="001B3F59"/>
    <w:rsid w:val="001B402A"/>
    <w:rsid w:val="001B4545"/>
    <w:rsid w:val="001B5418"/>
    <w:rsid w:val="001B5881"/>
    <w:rsid w:val="001B5D63"/>
    <w:rsid w:val="001B6088"/>
    <w:rsid w:val="001B629B"/>
    <w:rsid w:val="001B6313"/>
    <w:rsid w:val="001B6514"/>
    <w:rsid w:val="001B77D6"/>
    <w:rsid w:val="001B7C20"/>
    <w:rsid w:val="001B7D34"/>
    <w:rsid w:val="001C1BA9"/>
    <w:rsid w:val="001C259A"/>
    <w:rsid w:val="001C31F3"/>
    <w:rsid w:val="001C41A2"/>
    <w:rsid w:val="001C55E4"/>
    <w:rsid w:val="001C569B"/>
    <w:rsid w:val="001C68D4"/>
    <w:rsid w:val="001C6A77"/>
    <w:rsid w:val="001C6AB1"/>
    <w:rsid w:val="001C745A"/>
    <w:rsid w:val="001C78CB"/>
    <w:rsid w:val="001D04B6"/>
    <w:rsid w:val="001D1A64"/>
    <w:rsid w:val="001D1C70"/>
    <w:rsid w:val="001D223E"/>
    <w:rsid w:val="001D2ABA"/>
    <w:rsid w:val="001D3062"/>
    <w:rsid w:val="001D318C"/>
    <w:rsid w:val="001D40D2"/>
    <w:rsid w:val="001D5466"/>
    <w:rsid w:val="001D5E23"/>
    <w:rsid w:val="001D69A8"/>
    <w:rsid w:val="001D6D52"/>
    <w:rsid w:val="001D7C0F"/>
    <w:rsid w:val="001E1BF6"/>
    <w:rsid w:val="001E24CC"/>
    <w:rsid w:val="001E2736"/>
    <w:rsid w:val="001E2D1F"/>
    <w:rsid w:val="001E3531"/>
    <w:rsid w:val="001E353D"/>
    <w:rsid w:val="001E36E2"/>
    <w:rsid w:val="001E3B72"/>
    <w:rsid w:val="001E3BC8"/>
    <w:rsid w:val="001E3F17"/>
    <w:rsid w:val="001E4BFE"/>
    <w:rsid w:val="001E4C39"/>
    <w:rsid w:val="001E5172"/>
    <w:rsid w:val="001E5848"/>
    <w:rsid w:val="001E67C8"/>
    <w:rsid w:val="001E67F4"/>
    <w:rsid w:val="001E683D"/>
    <w:rsid w:val="001E701B"/>
    <w:rsid w:val="001E7F28"/>
    <w:rsid w:val="001E7F42"/>
    <w:rsid w:val="001F0BA9"/>
    <w:rsid w:val="001F1341"/>
    <w:rsid w:val="001F22C3"/>
    <w:rsid w:val="001F30F2"/>
    <w:rsid w:val="001F3530"/>
    <w:rsid w:val="001F35C8"/>
    <w:rsid w:val="001F361E"/>
    <w:rsid w:val="001F3965"/>
    <w:rsid w:val="001F39AD"/>
    <w:rsid w:val="001F3AFB"/>
    <w:rsid w:val="001F4088"/>
    <w:rsid w:val="001F5780"/>
    <w:rsid w:val="001F57AC"/>
    <w:rsid w:val="001F5CA7"/>
    <w:rsid w:val="001F78BF"/>
    <w:rsid w:val="001F7A18"/>
    <w:rsid w:val="0020015E"/>
    <w:rsid w:val="00200DB9"/>
    <w:rsid w:val="00200DEE"/>
    <w:rsid w:val="002016A1"/>
    <w:rsid w:val="002032A8"/>
    <w:rsid w:val="00203DB1"/>
    <w:rsid w:val="0020424E"/>
    <w:rsid w:val="00205A6E"/>
    <w:rsid w:val="002061BD"/>
    <w:rsid w:val="0020705E"/>
    <w:rsid w:val="00210AE0"/>
    <w:rsid w:val="00210BE9"/>
    <w:rsid w:val="00210F58"/>
    <w:rsid w:val="00212B63"/>
    <w:rsid w:val="002137FF"/>
    <w:rsid w:val="00213D2B"/>
    <w:rsid w:val="00214B36"/>
    <w:rsid w:val="00214C08"/>
    <w:rsid w:val="00214EC9"/>
    <w:rsid w:val="002159C3"/>
    <w:rsid w:val="00216139"/>
    <w:rsid w:val="002165EC"/>
    <w:rsid w:val="0021776A"/>
    <w:rsid w:val="0022062A"/>
    <w:rsid w:val="00220A85"/>
    <w:rsid w:val="00220BE6"/>
    <w:rsid w:val="00221155"/>
    <w:rsid w:val="00221400"/>
    <w:rsid w:val="00221543"/>
    <w:rsid w:val="00221ABD"/>
    <w:rsid w:val="00222014"/>
    <w:rsid w:val="00222062"/>
    <w:rsid w:val="002220AE"/>
    <w:rsid w:val="0022219B"/>
    <w:rsid w:val="0022291E"/>
    <w:rsid w:val="00223699"/>
    <w:rsid w:val="00224783"/>
    <w:rsid w:val="00224985"/>
    <w:rsid w:val="00225446"/>
    <w:rsid w:val="00225E80"/>
    <w:rsid w:val="002261AB"/>
    <w:rsid w:val="00226E4E"/>
    <w:rsid w:val="00227232"/>
    <w:rsid w:val="00227CE9"/>
    <w:rsid w:val="00230CB6"/>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1404"/>
    <w:rsid w:val="00242691"/>
    <w:rsid w:val="00243846"/>
    <w:rsid w:val="00243AF8"/>
    <w:rsid w:val="002443B7"/>
    <w:rsid w:val="00244578"/>
    <w:rsid w:val="00246721"/>
    <w:rsid w:val="00247DDC"/>
    <w:rsid w:val="00247E72"/>
    <w:rsid w:val="00251F34"/>
    <w:rsid w:val="002528B1"/>
    <w:rsid w:val="00255C21"/>
    <w:rsid w:val="0025670C"/>
    <w:rsid w:val="0025710F"/>
    <w:rsid w:val="00257123"/>
    <w:rsid w:val="00257529"/>
    <w:rsid w:val="00257821"/>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4C17"/>
    <w:rsid w:val="00266751"/>
    <w:rsid w:val="00267E29"/>
    <w:rsid w:val="00270713"/>
    <w:rsid w:val="002714B2"/>
    <w:rsid w:val="0027162E"/>
    <w:rsid w:val="002724DE"/>
    <w:rsid w:val="00273057"/>
    <w:rsid w:val="002732C8"/>
    <w:rsid w:val="00273477"/>
    <w:rsid w:val="0027564F"/>
    <w:rsid w:val="00276CF4"/>
    <w:rsid w:val="00277241"/>
    <w:rsid w:val="0027763A"/>
    <w:rsid w:val="002778B8"/>
    <w:rsid w:val="0028093C"/>
    <w:rsid w:val="00280C91"/>
    <w:rsid w:val="00280CB4"/>
    <w:rsid w:val="002826F1"/>
    <w:rsid w:val="002829DC"/>
    <w:rsid w:val="00283302"/>
    <w:rsid w:val="00284AC3"/>
    <w:rsid w:val="00284DF3"/>
    <w:rsid w:val="002868B8"/>
    <w:rsid w:val="0028775D"/>
    <w:rsid w:val="00287A1F"/>
    <w:rsid w:val="002906D5"/>
    <w:rsid w:val="0029202B"/>
    <w:rsid w:val="00292387"/>
    <w:rsid w:val="00292DFF"/>
    <w:rsid w:val="00292F41"/>
    <w:rsid w:val="00293840"/>
    <w:rsid w:val="00293DD3"/>
    <w:rsid w:val="0029403E"/>
    <w:rsid w:val="0029428C"/>
    <w:rsid w:val="00294ACE"/>
    <w:rsid w:val="00294F83"/>
    <w:rsid w:val="002951E8"/>
    <w:rsid w:val="00295B41"/>
    <w:rsid w:val="002960FA"/>
    <w:rsid w:val="00296257"/>
    <w:rsid w:val="00297D86"/>
    <w:rsid w:val="002A22C9"/>
    <w:rsid w:val="002A4DCD"/>
    <w:rsid w:val="002A537E"/>
    <w:rsid w:val="002A572F"/>
    <w:rsid w:val="002A6205"/>
    <w:rsid w:val="002A754D"/>
    <w:rsid w:val="002A7C3B"/>
    <w:rsid w:val="002A7DDA"/>
    <w:rsid w:val="002B099C"/>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B75"/>
    <w:rsid w:val="002D4C0A"/>
    <w:rsid w:val="002D5AA6"/>
    <w:rsid w:val="002D674B"/>
    <w:rsid w:val="002D7124"/>
    <w:rsid w:val="002D72D4"/>
    <w:rsid w:val="002E1151"/>
    <w:rsid w:val="002E1879"/>
    <w:rsid w:val="002E1B01"/>
    <w:rsid w:val="002E1CFF"/>
    <w:rsid w:val="002E268C"/>
    <w:rsid w:val="002E2CEE"/>
    <w:rsid w:val="002E34F6"/>
    <w:rsid w:val="002E3A96"/>
    <w:rsid w:val="002E3A98"/>
    <w:rsid w:val="002E3DD9"/>
    <w:rsid w:val="002E3FCA"/>
    <w:rsid w:val="002E3FD6"/>
    <w:rsid w:val="002E5573"/>
    <w:rsid w:val="002E678A"/>
    <w:rsid w:val="002E69B1"/>
    <w:rsid w:val="002E6DC0"/>
    <w:rsid w:val="002E7088"/>
    <w:rsid w:val="002F00A0"/>
    <w:rsid w:val="002F041A"/>
    <w:rsid w:val="002F084F"/>
    <w:rsid w:val="002F0A50"/>
    <w:rsid w:val="002F11AD"/>
    <w:rsid w:val="002F17FE"/>
    <w:rsid w:val="002F1912"/>
    <w:rsid w:val="002F1A2D"/>
    <w:rsid w:val="002F1EB2"/>
    <w:rsid w:val="002F38D4"/>
    <w:rsid w:val="002F3D32"/>
    <w:rsid w:val="002F4157"/>
    <w:rsid w:val="002F451C"/>
    <w:rsid w:val="002F50C3"/>
    <w:rsid w:val="002F5718"/>
    <w:rsid w:val="002F5D51"/>
    <w:rsid w:val="002F5DF5"/>
    <w:rsid w:val="002F5FF3"/>
    <w:rsid w:val="002F6323"/>
    <w:rsid w:val="002F6898"/>
    <w:rsid w:val="002F6E5C"/>
    <w:rsid w:val="002F71A4"/>
    <w:rsid w:val="003001B5"/>
    <w:rsid w:val="00300CED"/>
    <w:rsid w:val="003013E9"/>
    <w:rsid w:val="00302181"/>
    <w:rsid w:val="00302D11"/>
    <w:rsid w:val="00303B69"/>
    <w:rsid w:val="00303C1D"/>
    <w:rsid w:val="00303E69"/>
    <w:rsid w:val="0030439A"/>
    <w:rsid w:val="00304774"/>
    <w:rsid w:val="00304791"/>
    <w:rsid w:val="00304924"/>
    <w:rsid w:val="00305A5E"/>
    <w:rsid w:val="00305CB0"/>
    <w:rsid w:val="0030615F"/>
    <w:rsid w:val="00306369"/>
    <w:rsid w:val="0030640B"/>
    <w:rsid w:val="003101FA"/>
    <w:rsid w:val="00311ACD"/>
    <w:rsid w:val="003121D6"/>
    <w:rsid w:val="003127A5"/>
    <w:rsid w:val="00312F97"/>
    <w:rsid w:val="00313C7D"/>
    <w:rsid w:val="0031407B"/>
    <w:rsid w:val="00314E81"/>
    <w:rsid w:val="0031594A"/>
    <w:rsid w:val="003160D3"/>
    <w:rsid w:val="0031724B"/>
    <w:rsid w:val="00317392"/>
    <w:rsid w:val="003173E3"/>
    <w:rsid w:val="00317F60"/>
    <w:rsid w:val="00321003"/>
    <w:rsid w:val="00321624"/>
    <w:rsid w:val="00321DF4"/>
    <w:rsid w:val="00321F4D"/>
    <w:rsid w:val="0032299C"/>
    <w:rsid w:val="00322D9C"/>
    <w:rsid w:val="0032419E"/>
    <w:rsid w:val="00324A37"/>
    <w:rsid w:val="0032547A"/>
    <w:rsid w:val="00325DFA"/>
    <w:rsid w:val="0032667D"/>
    <w:rsid w:val="0032751E"/>
    <w:rsid w:val="00327808"/>
    <w:rsid w:val="00330078"/>
    <w:rsid w:val="00330107"/>
    <w:rsid w:val="003308EB"/>
    <w:rsid w:val="00331B9C"/>
    <w:rsid w:val="00332571"/>
    <w:rsid w:val="0033263C"/>
    <w:rsid w:val="003329C6"/>
    <w:rsid w:val="00332E36"/>
    <w:rsid w:val="003336F7"/>
    <w:rsid w:val="00333B0F"/>
    <w:rsid w:val="00334353"/>
    <w:rsid w:val="00335AC4"/>
    <w:rsid w:val="00335B32"/>
    <w:rsid w:val="00335E97"/>
    <w:rsid w:val="00336C2C"/>
    <w:rsid w:val="003377F1"/>
    <w:rsid w:val="00337D8E"/>
    <w:rsid w:val="0034122B"/>
    <w:rsid w:val="003412B2"/>
    <w:rsid w:val="0034152D"/>
    <w:rsid w:val="00341AE3"/>
    <w:rsid w:val="00341B5C"/>
    <w:rsid w:val="00341E39"/>
    <w:rsid w:val="00343155"/>
    <w:rsid w:val="00343FC5"/>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72EB"/>
    <w:rsid w:val="0035731E"/>
    <w:rsid w:val="003574B4"/>
    <w:rsid w:val="00357DBB"/>
    <w:rsid w:val="003609AC"/>
    <w:rsid w:val="00361550"/>
    <w:rsid w:val="00362323"/>
    <w:rsid w:val="0036286B"/>
    <w:rsid w:val="00362B96"/>
    <w:rsid w:val="003631E6"/>
    <w:rsid w:val="003633C6"/>
    <w:rsid w:val="003633ED"/>
    <w:rsid w:val="003640C8"/>
    <w:rsid w:val="003642F2"/>
    <w:rsid w:val="00364394"/>
    <w:rsid w:val="00364865"/>
    <w:rsid w:val="00364CDC"/>
    <w:rsid w:val="00365004"/>
    <w:rsid w:val="00366D9A"/>
    <w:rsid w:val="00366FA3"/>
    <w:rsid w:val="00370FB4"/>
    <w:rsid w:val="0037188C"/>
    <w:rsid w:val="00372C56"/>
    <w:rsid w:val="00374601"/>
    <w:rsid w:val="00374A38"/>
    <w:rsid w:val="0037671F"/>
    <w:rsid w:val="0037675B"/>
    <w:rsid w:val="00376AA6"/>
    <w:rsid w:val="00376E43"/>
    <w:rsid w:val="00377BDF"/>
    <w:rsid w:val="00377EC1"/>
    <w:rsid w:val="00377F5D"/>
    <w:rsid w:val="00381012"/>
    <w:rsid w:val="00381330"/>
    <w:rsid w:val="00381993"/>
    <w:rsid w:val="00382A7D"/>
    <w:rsid w:val="00382AF1"/>
    <w:rsid w:val="00382F39"/>
    <w:rsid w:val="00383303"/>
    <w:rsid w:val="00383E14"/>
    <w:rsid w:val="003849FB"/>
    <w:rsid w:val="00385780"/>
    <w:rsid w:val="0039040D"/>
    <w:rsid w:val="003904EE"/>
    <w:rsid w:val="00390EBF"/>
    <w:rsid w:val="0039267C"/>
    <w:rsid w:val="003926FD"/>
    <w:rsid w:val="0039331C"/>
    <w:rsid w:val="00394076"/>
    <w:rsid w:val="00394964"/>
    <w:rsid w:val="0039527F"/>
    <w:rsid w:val="00395509"/>
    <w:rsid w:val="00396312"/>
    <w:rsid w:val="00396B8E"/>
    <w:rsid w:val="00396FA9"/>
    <w:rsid w:val="00397167"/>
    <w:rsid w:val="00397DE6"/>
    <w:rsid w:val="003A03FA"/>
    <w:rsid w:val="003A0C91"/>
    <w:rsid w:val="003A1445"/>
    <w:rsid w:val="003A2AE8"/>
    <w:rsid w:val="003A2C0D"/>
    <w:rsid w:val="003A2E34"/>
    <w:rsid w:val="003A495F"/>
    <w:rsid w:val="003A4A0C"/>
    <w:rsid w:val="003A58D3"/>
    <w:rsid w:val="003A673E"/>
    <w:rsid w:val="003A773E"/>
    <w:rsid w:val="003B0F99"/>
    <w:rsid w:val="003B22C6"/>
    <w:rsid w:val="003B2ED0"/>
    <w:rsid w:val="003B3DF4"/>
    <w:rsid w:val="003B4DF6"/>
    <w:rsid w:val="003B5032"/>
    <w:rsid w:val="003B59DA"/>
    <w:rsid w:val="003B5B68"/>
    <w:rsid w:val="003B751A"/>
    <w:rsid w:val="003B7717"/>
    <w:rsid w:val="003B7A94"/>
    <w:rsid w:val="003C022B"/>
    <w:rsid w:val="003C049A"/>
    <w:rsid w:val="003C1D8E"/>
    <w:rsid w:val="003C1F7D"/>
    <w:rsid w:val="003C23C5"/>
    <w:rsid w:val="003C2513"/>
    <w:rsid w:val="003C2A96"/>
    <w:rsid w:val="003C361D"/>
    <w:rsid w:val="003C56E0"/>
    <w:rsid w:val="003C60F3"/>
    <w:rsid w:val="003C6160"/>
    <w:rsid w:val="003C6EA1"/>
    <w:rsid w:val="003D0138"/>
    <w:rsid w:val="003D0848"/>
    <w:rsid w:val="003D0D98"/>
    <w:rsid w:val="003D1236"/>
    <w:rsid w:val="003D1477"/>
    <w:rsid w:val="003D188C"/>
    <w:rsid w:val="003D1C22"/>
    <w:rsid w:val="003D1FFD"/>
    <w:rsid w:val="003D23B1"/>
    <w:rsid w:val="003D259D"/>
    <w:rsid w:val="003D3A94"/>
    <w:rsid w:val="003D3C93"/>
    <w:rsid w:val="003D3FE9"/>
    <w:rsid w:val="003D497E"/>
    <w:rsid w:val="003D4CAC"/>
    <w:rsid w:val="003D4E5D"/>
    <w:rsid w:val="003D59B6"/>
    <w:rsid w:val="003D65EE"/>
    <w:rsid w:val="003D73B2"/>
    <w:rsid w:val="003D740B"/>
    <w:rsid w:val="003E0D29"/>
    <w:rsid w:val="003E16A2"/>
    <w:rsid w:val="003E17B5"/>
    <w:rsid w:val="003E1F2D"/>
    <w:rsid w:val="003E20A7"/>
    <w:rsid w:val="003E2742"/>
    <w:rsid w:val="003E2E2B"/>
    <w:rsid w:val="003E3457"/>
    <w:rsid w:val="003E3BE3"/>
    <w:rsid w:val="003E4494"/>
    <w:rsid w:val="003E47B9"/>
    <w:rsid w:val="003E4943"/>
    <w:rsid w:val="003E4DF9"/>
    <w:rsid w:val="003E5D6A"/>
    <w:rsid w:val="003E5F81"/>
    <w:rsid w:val="003E6698"/>
    <w:rsid w:val="003E6760"/>
    <w:rsid w:val="003E69C7"/>
    <w:rsid w:val="003E7A9D"/>
    <w:rsid w:val="003E7FF8"/>
    <w:rsid w:val="003F05C3"/>
    <w:rsid w:val="003F232D"/>
    <w:rsid w:val="003F27D9"/>
    <w:rsid w:val="003F281B"/>
    <w:rsid w:val="003F4076"/>
    <w:rsid w:val="003F4E63"/>
    <w:rsid w:val="003F5EEA"/>
    <w:rsid w:val="003F6606"/>
    <w:rsid w:val="003F6B8B"/>
    <w:rsid w:val="003F6E04"/>
    <w:rsid w:val="003F7428"/>
    <w:rsid w:val="003F77C9"/>
    <w:rsid w:val="0040054B"/>
    <w:rsid w:val="00400CE1"/>
    <w:rsid w:val="00400D3C"/>
    <w:rsid w:val="00400DD4"/>
    <w:rsid w:val="00401028"/>
    <w:rsid w:val="00401BCD"/>
    <w:rsid w:val="00403C16"/>
    <w:rsid w:val="00404D6E"/>
    <w:rsid w:val="00405E25"/>
    <w:rsid w:val="00406060"/>
    <w:rsid w:val="004061D6"/>
    <w:rsid w:val="00406F23"/>
    <w:rsid w:val="00407F57"/>
    <w:rsid w:val="00407FC6"/>
    <w:rsid w:val="00410492"/>
    <w:rsid w:val="00410767"/>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0C23"/>
    <w:rsid w:val="00421323"/>
    <w:rsid w:val="004217A1"/>
    <w:rsid w:val="00421C11"/>
    <w:rsid w:val="00422148"/>
    <w:rsid w:val="00422230"/>
    <w:rsid w:val="00423527"/>
    <w:rsid w:val="00423549"/>
    <w:rsid w:val="0042381D"/>
    <w:rsid w:val="00424429"/>
    <w:rsid w:val="00424C3A"/>
    <w:rsid w:val="00425258"/>
    <w:rsid w:val="00427698"/>
    <w:rsid w:val="004301C5"/>
    <w:rsid w:val="00431480"/>
    <w:rsid w:val="0043149B"/>
    <w:rsid w:val="00431A72"/>
    <w:rsid w:val="00432582"/>
    <w:rsid w:val="00433622"/>
    <w:rsid w:val="0043401E"/>
    <w:rsid w:val="00434DB3"/>
    <w:rsid w:val="0043586E"/>
    <w:rsid w:val="00435B8D"/>
    <w:rsid w:val="00436CD9"/>
    <w:rsid w:val="004377A7"/>
    <w:rsid w:val="00437A9F"/>
    <w:rsid w:val="00437FC8"/>
    <w:rsid w:val="00440158"/>
    <w:rsid w:val="00442510"/>
    <w:rsid w:val="00442BAA"/>
    <w:rsid w:val="0044319A"/>
    <w:rsid w:val="00443A82"/>
    <w:rsid w:val="00443B46"/>
    <w:rsid w:val="004441C5"/>
    <w:rsid w:val="00444862"/>
    <w:rsid w:val="004449C4"/>
    <w:rsid w:val="00444A5B"/>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57541"/>
    <w:rsid w:val="004610E9"/>
    <w:rsid w:val="00462330"/>
    <w:rsid w:val="00462BA2"/>
    <w:rsid w:val="00462E8E"/>
    <w:rsid w:val="00464158"/>
    <w:rsid w:val="00464DF5"/>
    <w:rsid w:val="004656BB"/>
    <w:rsid w:val="004656F3"/>
    <w:rsid w:val="004666AB"/>
    <w:rsid w:val="00467DA5"/>
    <w:rsid w:val="00467FCC"/>
    <w:rsid w:val="004709A5"/>
    <w:rsid w:val="00470B8B"/>
    <w:rsid w:val="00471B3A"/>
    <w:rsid w:val="00471D57"/>
    <w:rsid w:val="0047242B"/>
    <w:rsid w:val="004730B5"/>
    <w:rsid w:val="00473B21"/>
    <w:rsid w:val="00473FB5"/>
    <w:rsid w:val="00474623"/>
    <w:rsid w:val="00474FE3"/>
    <w:rsid w:val="004757C3"/>
    <w:rsid w:val="00477B2C"/>
    <w:rsid w:val="00480294"/>
    <w:rsid w:val="004806BA"/>
    <w:rsid w:val="00480AF3"/>
    <w:rsid w:val="00480EFE"/>
    <w:rsid w:val="004815E5"/>
    <w:rsid w:val="00481C4D"/>
    <w:rsid w:val="004820E2"/>
    <w:rsid w:val="00482305"/>
    <w:rsid w:val="00482E09"/>
    <w:rsid w:val="00483040"/>
    <w:rsid w:val="00484A03"/>
    <w:rsid w:val="00485690"/>
    <w:rsid w:val="00485A16"/>
    <w:rsid w:val="00485D1A"/>
    <w:rsid w:val="00486100"/>
    <w:rsid w:val="00486EA9"/>
    <w:rsid w:val="00487E9E"/>
    <w:rsid w:val="0049016A"/>
    <w:rsid w:val="00490EFA"/>
    <w:rsid w:val="00491C61"/>
    <w:rsid w:val="00491D26"/>
    <w:rsid w:val="004922EA"/>
    <w:rsid w:val="00492389"/>
    <w:rsid w:val="0049249F"/>
    <w:rsid w:val="004929EB"/>
    <w:rsid w:val="00492EBF"/>
    <w:rsid w:val="0049388D"/>
    <w:rsid w:val="00493E75"/>
    <w:rsid w:val="00494897"/>
    <w:rsid w:val="004957F6"/>
    <w:rsid w:val="00495EE0"/>
    <w:rsid w:val="00496A09"/>
    <w:rsid w:val="0049760E"/>
    <w:rsid w:val="004978F5"/>
    <w:rsid w:val="004A00E3"/>
    <w:rsid w:val="004A0E2D"/>
    <w:rsid w:val="004A38A5"/>
    <w:rsid w:val="004A44B2"/>
    <w:rsid w:val="004A5923"/>
    <w:rsid w:val="004A608B"/>
    <w:rsid w:val="004A6438"/>
    <w:rsid w:val="004A6DC0"/>
    <w:rsid w:val="004A7B80"/>
    <w:rsid w:val="004B0466"/>
    <w:rsid w:val="004B0718"/>
    <w:rsid w:val="004B0926"/>
    <w:rsid w:val="004B2098"/>
    <w:rsid w:val="004B2ACB"/>
    <w:rsid w:val="004B2E21"/>
    <w:rsid w:val="004B3395"/>
    <w:rsid w:val="004B3FA4"/>
    <w:rsid w:val="004B4D64"/>
    <w:rsid w:val="004B559E"/>
    <w:rsid w:val="004B5724"/>
    <w:rsid w:val="004B5974"/>
    <w:rsid w:val="004B7502"/>
    <w:rsid w:val="004C02D1"/>
    <w:rsid w:val="004C0571"/>
    <w:rsid w:val="004C2375"/>
    <w:rsid w:val="004C2C1C"/>
    <w:rsid w:val="004C3C1E"/>
    <w:rsid w:val="004C4119"/>
    <w:rsid w:val="004C41A5"/>
    <w:rsid w:val="004C421C"/>
    <w:rsid w:val="004C4BFB"/>
    <w:rsid w:val="004C5326"/>
    <w:rsid w:val="004C6220"/>
    <w:rsid w:val="004D0E72"/>
    <w:rsid w:val="004D1310"/>
    <w:rsid w:val="004D18E9"/>
    <w:rsid w:val="004D1CA6"/>
    <w:rsid w:val="004D1D97"/>
    <w:rsid w:val="004D3123"/>
    <w:rsid w:val="004D3163"/>
    <w:rsid w:val="004D39F2"/>
    <w:rsid w:val="004D5DB7"/>
    <w:rsid w:val="004D67C2"/>
    <w:rsid w:val="004D6B2C"/>
    <w:rsid w:val="004E0207"/>
    <w:rsid w:val="004E05D7"/>
    <w:rsid w:val="004E1532"/>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117A"/>
    <w:rsid w:val="004F14FC"/>
    <w:rsid w:val="004F298A"/>
    <w:rsid w:val="004F2BB0"/>
    <w:rsid w:val="004F40E9"/>
    <w:rsid w:val="004F5388"/>
    <w:rsid w:val="004F53C4"/>
    <w:rsid w:val="004F594E"/>
    <w:rsid w:val="004F66AF"/>
    <w:rsid w:val="004F6736"/>
    <w:rsid w:val="00501CCC"/>
    <w:rsid w:val="00501DED"/>
    <w:rsid w:val="00501F62"/>
    <w:rsid w:val="00502A8D"/>
    <w:rsid w:val="00502AE7"/>
    <w:rsid w:val="00502C58"/>
    <w:rsid w:val="005034A2"/>
    <w:rsid w:val="00503A2C"/>
    <w:rsid w:val="00504051"/>
    <w:rsid w:val="0050450B"/>
    <w:rsid w:val="0050546C"/>
    <w:rsid w:val="00505CC0"/>
    <w:rsid w:val="00505DEA"/>
    <w:rsid w:val="00505EEB"/>
    <w:rsid w:val="00505F51"/>
    <w:rsid w:val="00506143"/>
    <w:rsid w:val="00510431"/>
    <w:rsid w:val="00510BAE"/>
    <w:rsid w:val="0051151D"/>
    <w:rsid w:val="0051295C"/>
    <w:rsid w:val="005133B6"/>
    <w:rsid w:val="00513AA4"/>
    <w:rsid w:val="005140A1"/>
    <w:rsid w:val="00514F74"/>
    <w:rsid w:val="00515109"/>
    <w:rsid w:val="0051598A"/>
    <w:rsid w:val="00516223"/>
    <w:rsid w:val="0051670B"/>
    <w:rsid w:val="00517C72"/>
    <w:rsid w:val="00517F73"/>
    <w:rsid w:val="0052075E"/>
    <w:rsid w:val="0052147F"/>
    <w:rsid w:val="0052184F"/>
    <w:rsid w:val="00521F48"/>
    <w:rsid w:val="00522102"/>
    <w:rsid w:val="0052227F"/>
    <w:rsid w:val="00522A6F"/>
    <w:rsid w:val="005237B6"/>
    <w:rsid w:val="0052381D"/>
    <w:rsid w:val="0052399D"/>
    <w:rsid w:val="00523A31"/>
    <w:rsid w:val="0052478D"/>
    <w:rsid w:val="0052496F"/>
    <w:rsid w:val="0052589A"/>
    <w:rsid w:val="00525CA5"/>
    <w:rsid w:val="00526E12"/>
    <w:rsid w:val="00527717"/>
    <w:rsid w:val="005304F0"/>
    <w:rsid w:val="00531872"/>
    <w:rsid w:val="00531C9B"/>
    <w:rsid w:val="00532988"/>
    <w:rsid w:val="00532E0A"/>
    <w:rsid w:val="00533F37"/>
    <w:rsid w:val="00535822"/>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1CE9"/>
    <w:rsid w:val="00552593"/>
    <w:rsid w:val="005528CF"/>
    <w:rsid w:val="00553CF6"/>
    <w:rsid w:val="0055405D"/>
    <w:rsid w:val="005546E5"/>
    <w:rsid w:val="00554EED"/>
    <w:rsid w:val="00554F96"/>
    <w:rsid w:val="005551C4"/>
    <w:rsid w:val="005557E4"/>
    <w:rsid w:val="00555D32"/>
    <w:rsid w:val="00556162"/>
    <w:rsid w:val="00556FB0"/>
    <w:rsid w:val="00557241"/>
    <w:rsid w:val="005572A3"/>
    <w:rsid w:val="0055765B"/>
    <w:rsid w:val="00560185"/>
    <w:rsid w:val="00561E6F"/>
    <w:rsid w:val="00562260"/>
    <w:rsid w:val="005647DB"/>
    <w:rsid w:val="0056510F"/>
    <w:rsid w:val="00565305"/>
    <w:rsid w:val="005654A4"/>
    <w:rsid w:val="00566A8E"/>
    <w:rsid w:val="00566B75"/>
    <w:rsid w:val="005673AF"/>
    <w:rsid w:val="00567CA5"/>
    <w:rsid w:val="005709DD"/>
    <w:rsid w:val="00570B3F"/>
    <w:rsid w:val="00570E40"/>
    <w:rsid w:val="00570E46"/>
    <w:rsid w:val="005710D5"/>
    <w:rsid w:val="00571C8B"/>
    <w:rsid w:val="00571D3F"/>
    <w:rsid w:val="005722B1"/>
    <w:rsid w:val="0057233D"/>
    <w:rsid w:val="00572A3A"/>
    <w:rsid w:val="00572AE8"/>
    <w:rsid w:val="005739F0"/>
    <w:rsid w:val="00573D5D"/>
    <w:rsid w:val="00573E72"/>
    <w:rsid w:val="00574961"/>
    <w:rsid w:val="00576338"/>
    <w:rsid w:val="00576C34"/>
    <w:rsid w:val="005770C2"/>
    <w:rsid w:val="00577576"/>
    <w:rsid w:val="00577A0D"/>
    <w:rsid w:val="00577E2D"/>
    <w:rsid w:val="00580812"/>
    <w:rsid w:val="00580DEF"/>
    <w:rsid w:val="005811E4"/>
    <w:rsid w:val="00581D6C"/>
    <w:rsid w:val="00582BAC"/>
    <w:rsid w:val="00583E26"/>
    <w:rsid w:val="00586045"/>
    <w:rsid w:val="00591D7D"/>
    <w:rsid w:val="0059218F"/>
    <w:rsid w:val="00594AF9"/>
    <w:rsid w:val="00594D77"/>
    <w:rsid w:val="00594DC2"/>
    <w:rsid w:val="005951F9"/>
    <w:rsid w:val="00596978"/>
    <w:rsid w:val="00596F79"/>
    <w:rsid w:val="005971D4"/>
    <w:rsid w:val="0059774C"/>
    <w:rsid w:val="005A0EB5"/>
    <w:rsid w:val="005A20B8"/>
    <w:rsid w:val="005A337A"/>
    <w:rsid w:val="005A3B33"/>
    <w:rsid w:val="005A5740"/>
    <w:rsid w:val="005A6422"/>
    <w:rsid w:val="005A6E09"/>
    <w:rsid w:val="005A6EAD"/>
    <w:rsid w:val="005A6FE8"/>
    <w:rsid w:val="005A750A"/>
    <w:rsid w:val="005A7A25"/>
    <w:rsid w:val="005B041B"/>
    <w:rsid w:val="005B1C26"/>
    <w:rsid w:val="005B1E72"/>
    <w:rsid w:val="005B20EB"/>
    <w:rsid w:val="005B294E"/>
    <w:rsid w:val="005B2E66"/>
    <w:rsid w:val="005B4156"/>
    <w:rsid w:val="005B429C"/>
    <w:rsid w:val="005B4792"/>
    <w:rsid w:val="005B4C7F"/>
    <w:rsid w:val="005B4DDB"/>
    <w:rsid w:val="005B53F0"/>
    <w:rsid w:val="005B5936"/>
    <w:rsid w:val="005B5F75"/>
    <w:rsid w:val="005B6570"/>
    <w:rsid w:val="005B7DDB"/>
    <w:rsid w:val="005C0918"/>
    <w:rsid w:val="005C0ECD"/>
    <w:rsid w:val="005C1780"/>
    <w:rsid w:val="005C20DC"/>
    <w:rsid w:val="005C2582"/>
    <w:rsid w:val="005C327D"/>
    <w:rsid w:val="005C5372"/>
    <w:rsid w:val="005C58C9"/>
    <w:rsid w:val="005C5DB9"/>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3D13"/>
    <w:rsid w:val="005D4D2B"/>
    <w:rsid w:val="005D4E7E"/>
    <w:rsid w:val="005D5A12"/>
    <w:rsid w:val="005D5DCE"/>
    <w:rsid w:val="005D65CE"/>
    <w:rsid w:val="005E1FD1"/>
    <w:rsid w:val="005E2646"/>
    <w:rsid w:val="005E314E"/>
    <w:rsid w:val="005E4164"/>
    <w:rsid w:val="005E41FA"/>
    <w:rsid w:val="005E44A9"/>
    <w:rsid w:val="005E4F5D"/>
    <w:rsid w:val="005E548C"/>
    <w:rsid w:val="005E54C5"/>
    <w:rsid w:val="005E5B78"/>
    <w:rsid w:val="005E5BB6"/>
    <w:rsid w:val="005E5EB3"/>
    <w:rsid w:val="005E6103"/>
    <w:rsid w:val="005E6C5B"/>
    <w:rsid w:val="005E75E9"/>
    <w:rsid w:val="005E7B1A"/>
    <w:rsid w:val="005F059D"/>
    <w:rsid w:val="005F0CA3"/>
    <w:rsid w:val="005F0DD3"/>
    <w:rsid w:val="005F162C"/>
    <w:rsid w:val="005F2C35"/>
    <w:rsid w:val="005F367D"/>
    <w:rsid w:val="005F4F7E"/>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5AEF"/>
    <w:rsid w:val="00607C88"/>
    <w:rsid w:val="00607FD1"/>
    <w:rsid w:val="0061003F"/>
    <w:rsid w:val="00611C4A"/>
    <w:rsid w:val="0061262C"/>
    <w:rsid w:val="00612CB0"/>
    <w:rsid w:val="00613130"/>
    <w:rsid w:val="0061351F"/>
    <w:rsid w:val="0061454C"/>
    <w:rsid w:val="006153E7"/>
    <w:rsid w:val="00615C13"/>
    <w:rsid w:val="006165DA"/>
    <w:rsid w:val="00616DE9"/>
    <w:rsid w:val="00620A53"/>
    <w:rsid w:val="00622F8B"/>
    <w:rsid w:val="00623743"/>
    <w:rsid w:val="00623991"/>
    <w:rsid w:val="0062402C"/>
    <w:rsid w:val="006264E5"/>
    <w:rsid w:val="00626502"/>
    <w:rsid w:val="00626AEF"/>
    <w:rsid w:val="00627291"/>
    <w:rsid w:val="00627B7A"/>
    <w:rsid w:val="00627DE2"/>
    <w:rsid w:val="006310B7"/>
    <w:rsid w:val="006311F3"/>
    <w:rsid w:val="0063134D"/>
    <w:rsid w:val="00631464"/>
    <w:rsid w:val="00631C56"/>
    <w:rsid w:val="00632BD6"/>
    <w:rsid w:val="006332A1"/>
    <w:rsid w:val="006333BA"/>
    <w:rsid w:val="006348F2"/>
    <w:rsid w:val="00634ECA"/>
    <w:rsid w:val="00635A72"/>
    <w:rsid w:val="006360C9"/>
    <w:rsid w:val="006361E6"/>
    <w:rsid w:val="00636435"/>
    <w:rsid w:val="0063735D"/>
    <w:rsid w:val="00640C37"/>
    <w:rsid w:val="0064147E"/>
    <w:rsid w:val="00641CF7"/>
    <w:rsid w:val="00642857"/>
    <w:rsid w:val="00643976"/>
    <w:rsid w:val="006439CD"/>
    <w:rsid w:val="00643DA5"/>
    <w:rsid w:val="00644462"/>
    <w:rsid w:val="00644E08"/>
    <w:rsid w:val="00644EC0"/>
    <w:rsid w:val="00645286"/>
    <w:rsid w:val="00645853"/>
    <w:rsid w:val="00646761"/>
    <w:rsid w:val="00647380"/>
    <w:rsid w:val="00647D5A"/>
    <w:rsid w:val="0065011A"/>
    <w:rsid w:val="0065244E"/>
    <w:rsid w:val="006524F9"/>
    <w:rsid w:val="00652BB3"/>
    <w:rsid w:val="00652ECF"/>
    <w:rsid w:val="00653025"/>
    <w:rsid w:val="00653CD7"/>
    <w:rsid w:val="006542EB"/>
    <w:rsid w:val="00654506"/>
    <w:rsid w:val="00654880"/>
    <w:rsid w:val="006552E6"/>
    <w:rsid w:val="00655349"/>
    <w:rsid w:val="006556F4"/>
    <w:rsid w:val="006559F6"/>
    <w:rsid w:val="00656067"/>
    <w:rsid w:val="0065621B"/>
    <w:rsid w:val="00656271"/>
    <w:rsid w:val="00657042"/>
    <w:rsid w:val="00657C89"/>
    <w:rsid w:val="00657F2B"/>
    <w:rsid w:val="00660D91"/>
    <w:rsid w:val="00661D17"/>
    <w:rsid w:val="0066240C"/>
    <w:rsid w:val="0066299B"/>
    <w:rsid w:val="006649D0"/>
    <w:rsid w:val="00664C86"/>
    <w:rsid w:val="006668F5"/>
    <w:rsid w:val="00667211"/>
    <w:rsid w:val="00667C1A"/>
    <w:rsid w:val="00670375"/>
    <w:rsid w:val="006703A4"/>
    <w:rsid w:val="00670709"/>
    <w:rsid w:val="00671623"/>
    <w:rsid w:val="00671E96"/>
    <w:rsid w:val="006722FF"/>
    <w:rsid w:val="00672D28"/>
    <w:rsid w:val="00673D91"/>
    <w:rsid w:val="006744AF"/>
    <w:rsid w:val="00674500"/>
    <w:rsid w:val="00674864"/>
    <w:rsid w:val="00674B3E"/>
    <w:rsid w:val="00675CB9"/>
    <w:rsid w:val="00676655"/>
    <w:rsid w:val="00680578"/>
    <w:rsid w:val="00680871"/>
    <w:rsid w:val="0068176A"/>
    <w:rsid w:val="0068381E"/>
    <w:rsid w:val="00683ECB"/>
    <w:rsid w:val="00683F2C"/>
    <w:rsid w:val="00684E05"/>
    <w:rsid w:val="00685B7C"/>
    <w:rsid w:val="0068602C"/>
    <w:rsid w:val="0068678D"/>
    <w:rsid w:val="00691033"/>
    <w:rsid w:val="0069113F"/>
    <w:rsid w:val="00691544"/>
    <w:rsid w:val="00691CE6"/>
    <w:rsid w:val="006920BF"/>
    <w:rsid w:val="00692303"/>
    <w:rsid w:val="00692F35"/>
    <w:rsid w:val="006943BF"/>
    <w:rsid w:val="0069578D"/>
    <w:rsid w:val="006973B8"/>
    <w:rsid w:val="006973CA"/>
    <w:rsid w:val="0069758D"/>
    <w:rsid w:val="0069772B"/>
    <w:rsid w:val="00697C64"/>
    <w:rsid w:val="006A029D"/>
    <w:rsid w:val="006A0B44"/>
    <w:rsid w:val="006A11BD"/>
    <w:rsid w:val="006A26BB"/>
    <w:rsid w:val="006A3A36"/>
    <w:rsid w:val="006A541D"/>
    <w:rsid w:val="006A6389"/>
    <w:rsid w:val="006A66F5"/>
    <w:rsid w:val="006A7DF6"/>
    <w:rsid w:val="006B1342"/>
    <w:rsid w:val="006B3137"/>
    <w:rsid w:val="006B3D36"/>
    <w:rsid w:val="006B4409"/>
    <w:rsid w:val="006B44C8"/>
    <w:rsid w:val="006B48C3"/>
    <w:rsid w:val="006B5CB2"/>
    <w:rsid w:val="006B6C34"/>
    <w:rsid w:val="006B6D3C"/>
    <w:rsid w:val="006B6D68"/>
    <w:rsid w:val="006B7A7E"/>
    <w:rsid w:val="006C2035"/>
    <w:rsid w:val="006C26D2"/>
    <w:rsid w:val="006C3A2E"/>
    <w:rsid w:val="006C4354"/>
    <w:rsid w:val="006C499F"/>
    <w:rsid w:val="006C4D82"/>
    <w:rsid w:val="006C591E"/>
    <w:rsid w:val="006C5F08"/>
    <w:rsid w:val="006C62E9"/>
    <w:rsid w:val="006C7C87"/>
    <w:rsid w:val="006D0660"/>
    <w:rsid w:val="006D094B"/>
    <w:rsid w:val="006D243C"/>
    <w:rsid w:val="006D2BB7"/>
    <w:rsid w:val="006D2D79"/>
    <w:rsid w:val="006D406C"/>
    <w:rsid w:val="006D426C"/>
    <w:rsid w:val="006D4AD1"/>
    <w:rsid w:val="006D4DE4"/>
    <w:rsid w:val="006D5C83"/>
    <w:rsid w:val="006D6561"/>
    <w:rsid w:val="006D66C6"/>
    <w:rsid w:val="006D74DA"/>
    <w:rsid w:val="006E0684"/>
    <w:rsid w:val="006E14B1"/>
    <w:rsid w:val="006E187F"/>
    <w:rsid w:val="006E2972"/>
    <w:rsid w:val="006E361A"/>
    <w:rsid w:val="006E4954"/>
    <w:rsid w:val="006E52DD"/>
    <w:rsid w:val="006E57BE"/>
    <w:rsid w:val="006E5DBC"/>
    <w:rsid w:val="006E62B4"/>
    <w:rsid w:val="006E7CC1"/>
    <w:rsid w:val="006F1512"/>
    <w:rsid w:val="006F158A"/>
    <w:rsid w:val="006F1684"/>
    <w:rsid w:val="006F1FF4"/>
    <w:rsid w:val="006F2EED"/>
    <w:rsid w:val="006F38B2"/>
    <w:rsid w:val="006F3E40"/>
    <w:rsid w:val="006F4BFA"/>
    <w:rsid w:val="006F526A"/>
    <w:rsid w:val="006F547E"/>
    <w:rsid w:val="006F54C4"/>
    <w:rsid w:val="006F5CA3"/>
    <w:rsid w:val="006F5DF5"/>
    <w:rsid w:val="00700D52"/>
    <w:rsid w:val="00701ABC"/>
    <w:rsid w:val="00701B19"/>
    <w:rsid w:val="00701CC3"/>
    <w:rsid w:val="00701F29"/>
    <w:rsid w:val="007020CB"/>
    <w:rsid w:val="007039A9"/>
    <w:rsid w:val="007044AF"/>
    <w:rsid w:val="00704515"/>
    <w:rsid w:val="00704579"/>
    <w:rsid w:val="00704597"/>
    <w:rsid w:val="00704DCB"/>
    <w:rsid w:val="007062BA"/>
    <w:rsid w:val="0071046E"/>
    <w:rsid w:val="00710555"/>
    <w:rsid w:val="00710C3A"/>
    <w:rsid w:val="00711479"/>
    <w:rsid w:val="0071160B"/>
    <w:rsid w:val="00712FF9"/>
    <w:rsid w:val="0071329F"/>
    <w:rsid w:val="0071391A"/>
    <w:rsid w:val="00715EF3"/>
    <w:rsid w:val="007169C5"/>
    <w:rsid w:val="00717CEE"/>
    <w:rsid w:val="0072047A"/>
    <w:rsid w:val="00721021"/>
    <w:rsid w:val="00721DF0"/>
    <w:rsid w:val="00721E26"/>
    <w:rsid w:val="007234D9"/>
    <w:rsid w:val="007238DF"/>
    <w:rsid w:val="0072399B"/>
    <w:rsid w:val="00724089"/>
    <w:rsid w:val="0072410C"/>
    <w:rsid w:val="007243CC"/>
    <w:rsid w:val="00725093"/>
    <w:rsid w:val="00725819"/>
    <w:rsid w:val="00725AE8"/>
    <w:rsid w:val="00726522"/>
    <w:rsid w:val="00726956"/>
    <w:rsid w:val="00727996"/>
    <w:rsid w:val="00730764"/>
    <w:rsid w:val="0073252D"/>
    <w:rsid w:val="00733AB5"/>
    <w:rsid w:val="007342F5"/>
    <w:rsid w:val="0073537F"/>
    <w:rsid w:val="00735530"/>
    <w:rsid w:val="0073584A"/>
    <w:rsid w:val="0073735B"/>
    <w:rsid w:val="007416EE"/>
    <w:rsid w:val="007421F7"/>
    <w:rsid w:val="007425AC"/>
    <w:rsid w:val="00743004"/>
    <w:rsid w:val="007434BF"/>
    <w:rsid w:val="00743885"/>
    <w:rsid w:val="00744383"/>
    <w:rsid w:val="0074446F"/>
    <w:rsid w:val="007444D7"/>
    <w:rsid w:val="007446B2"/>
    <w:rsid w:val="007448B4"/>
    <w:rsid w:val="00745B38"/>
    <w:rsid w:val="00746DFE"/>
    <w:rsid w:val="0075034E"/>
    <w:rsid w:val="00750818"/>
    <w:rsid w:val="0075205A"/>
    <w:rsid w:val="00752B33"/>
    <w:rsid w:val="007530A8"/>
    <w:rsid w:val="00753153"/>
    <w:rsid w:val="00754C43"/>
    <w:rsid w:val="00755939"/>
    <w:rsid w:val="0075598D"/>
    <w:rsid w:val="00756031"/>
    <w:rsid w:val="0075668D"/>
    <w:rsid w:val="007577A9"/>
    <w:rsid w:val="00760315"/>
    <w:rsid w:val="007609C6"/>
    <w:rsid w:val="00763119"/>
    <w:rsid w:val="00763C86"/>
    <w:rsid w:val="007644AD"/>
    <w:rsid w:val="00765230"/>
    <w:rsid w:val="00765CD9"/>
    <w:rsid w:val="00765ED4"/>
    <w:rsid w:val="0076655E"/>
    <w:rsid w:val="00766951"/>
    <w:rsid w:val="00766997"/>
    <w:rsid w:val="00766D0D"/>
    <w:rsid w:val="00767CB0"/>
    <w:rsid w:val="00770635"/>
    <w:rsid w:val="007708C5"/>
    <w:rsid w:val="007709BD"/>
    <w:rsid w:val="007709C5"/>
    <w:rsid w:val="007719C2"/>
    <w:rsid w:val="00772C89"/>
    <w:rsid w:val="00773009"/>
    <w:rsid w:val="0077302F"/>
    <w:rsid w:val="007733B3"/>
    <w:rsid w:val="007745AC"/>
    <w:rsid w:val="007750DE"/>
    <w:rsid w:val="00775E4E"/>
    <w:rsid w:val="00776CB5"/>
    <w:rsid w:val="00776F24"/>
    <w:rsid w:val="007771D0"/>
    <w:rsid w:val="0078013D"/>
    <w:rsid w:val="00781227"/>
    <w:rsid w:val="007818F3"/>
    <w:rsid w:val="0078302F"/>
    <w:rsid w:val="007839AC"/>
    <w:rsid w:val="00784A2C"/>
    <w:rsid w:val="00785946"/>
    <w:rsid w:val="00785BFB"/>
    <w:rsid w:val="0078633E"/>
    <w:rsid w:val="00786F3C"/>
    <w:rsid w:val="00787322"/>
    <w:rsid w:val="00787E6E"/>
    <w:rsid w:val="00790894"/>
    <w:rsid w:val="00790BA5"/>
    <w:rsid w:val="007920DD"/>
    <w:rsid w:val="00792135"/>
    <w:rsid w:val="00792323"/>
    <w:rsid w:val="00792AE0"/>
    <w:rsid w:val="00792BB0"/>
    <w:rsid w:val="0079316C"/>
    <w:rsid w:val="0079469A"/>
    <w:rsid w:val="00794AFD"/>
    <w:rsid w:val="007951C6"/>
    <w:rsid w:val="007958CF"/>
    <w:rsid w:val="00795B0B"/>
    <w:rsid w:val="00795F94"/>
    <w:rsid w:val="00795FE8"/>
    <w:rsid w:val="00797D35"/>
    <w:rsid w:val="007A05D8"/>
    <w:rsid w:val="007A0C28"/>
    <w:rsid w:val="007A0EED"/>
    <w:rsid w:val="007A201E"/>
    <w:rsid w:val="007A28E8"/>
    <w:rsid w:val="007A2AEC"/>
    <w:rsid w:val="007A2C4D"/>
    <w:rsid w:val="007A2CAD"/>
    <w:rsid w:val="007A327E"/>
    <w:rsid w:val="007A338A"/>
    <w:rsid w:val="007A345F"/>
    <w:rsid w:val="007A4AF4"/>
    <w:rsid w:val="007A62E8"/>
    <w:rsid w:val="007A6626"/>
    <w:rsid w:val="007A6FA9"/>
    <w:rsid w:val="007A78F8"/>
    <w:rsid w:val="007A7DAD"/>
    <w:rsid w:val="007B04BF"/>
    <w:rsid w:val="007B0B25"/>
    <w:rsid w:val="007B214D"/>
    <w:rsid w:val="007B2926"/>
    <w:rsid w:val="007B3598"/>
    <w:rsid w:val="007B3B9D"/>
    <w:rsid w:val="007B573E"/>
    <w:rsid w:val="007B5E5F"/>
    <w:rsid w:val="007B6AD0"/>
    <w:rsid w:val="007C1383"/>
    <w:rsid w:val="007C178A"/>
    <w:rsid w:val="007C2065"/>
    <w:rsid w:val="007C3859"/>
    <w:rsid w:val="007C4EFD"/>
    <w:rsid w:val="007C5BC0"/>
    <w:rsid w:val="007C65A2"/>
    <w:rsid w:val="007C6B67"/>
    <w:rsid w:val="007C7DB2"/>
    <w:rsid w:val="007D0538"/>
    <w:rsid w:val="007D0630"/>
    <w:rsid w:val="007D0AF0"/>
    <w:rsid w:val="007D0C62"/>
    <w:rsid w:val="007D0F85"/>
    <w:rsid w:val="007D2DD3"/>
    <w:rsid w:val="007D5163"/>
    <w:rsid w:val="007D6205"/>
    <w:rsid w:val="007D64B4"/>
    <w:rsid w:val="007D7173"/>
    <w:rsid w:val="007D7DD2"/>
    <w:rsid w:val="007E1441"/>
    <w:rsid w:val="007E1482"/>
    <w:rsid w:val="007E1BE2"/>
    <w:rsid w:val="007E2C14"/>
    <w:rsid w:val="007E3169"/>
    <w:rsid w:val="007E3942"/>
    <w:rsid w:val="007E4585"/>
    <w:rsid w:val="007E5AB5"/>
    <w:rsid w:val="007E5DA1"/>
    <w:rsid w:val="007E5DFD"/>
    <w:rsid w:val="007E5F27"/>
    <w:rsid w:val="007E7961"/>
    <w:rsid w:val="007F0011"/>
    <w:rsid w:val="007F0A9E"/>
    <w:rsid w:val="007F0AD9"/>
    <w:rsid w:val="007F0D01"/>
    <w:rsid w:val="007F1638"/>
    <w:rsid w:val="007F1801"/>
    <w:rsid w:val="007F29F3"/>
    <w:rsid w:val="007F2AE1"/>
    <w:rsid w:val="007F382B"/>
    <w:rsid w:val="007F586A"/>
    <w:rsid w:val="007F65C2"/>
    <w:rsid w:val="007F76FA"/>
    <w:rsid w:val="007F7EFC"/>
    <w:rsid w:val="0080079F"/>
    <w:rsid w:val="00801353"/>
    <w:rsid w:val="0080235D"/>
    <w:rsid w:val="008031DB"/>
    <w:rsid w:val="008033E7"/>
    <w:rsid w:val="00803AD9"/>
    <w:rsid w:val="00804B8A"/>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2ADE"/>
    <w:rsid w:val="00813270"/>
    <w:rsid w:val="008139C8"/>
    <w:rsid w:val="00813D44"/>
    <w:rsid w:val="00814624"/>
    <w:rsid w:val="008179C2"/>
    <w:rsid w:val="0082080C"/>
    <w:rsid w:val="0082082C"/>
    <w:rsid w:val="00820ACB"/>
    <w:rsid w:val="0082153F"/>
    <w:rsid w:val="00821B01"/>
    <w:rsid w:val="00822F5D"/>
    <w:rsid w:val="00823017"/>
    <w:rsid w:val="0082330A"/>
    <w:rsid w:val="00823DE6"/>
    <w:rsid w:val="00824AB0"/>
    <w:rsid w:val="00825697"/>
    <w:rsid w:val="008256D8"/>
    <w:rsid w:val="008260D5"/>
    <w:rsid w:val="008264AE"/>
    <w:rsid w:val="0082659A"/>
    <w:rsid w:val="0082697E"/>
    <w:rsid w:val="008270B7"/>
    <w:rsid w:val="00827496"/>
    <w:rsid w:val="0082768E"/>
    <w:rsid w:val="0082797C"/>
    <w:rsid w:val="008305BC"/>
    <w:rsid w:val="008305BD"/>
    <w:rsid w:val="00830828"/>
    <w:rsid w:val="0083166E"/>
    <w:rsid w:val="0083190D"/>
    <w:rsid w:val="00831F5C"/>
    <w:rsid w:val="008321EA"/>
    <w:rsid w:val="00833272"/>
    <w:rsid w:val="0083341B"/>
    <w:rsid w:val="00833DAE"/>
    <w:rsid w:val="00834E83"/>
    <w:rsid w:val="00835F8E"/>
    <w:rsid w:val="00837040"/>
    <w:rsid w:val="00837A76"/>
    <w:rsid w:val="00840224"/>
    <w:rsid w:val="0084134F"/>
    <w:rsid w:val="008414A4"/>
    <w:rsid w:val="0084173F"/>
    <w:rsid w:val="00841A3C"/>
    <w:rsid w:val="00842A43"/>
    <w:rsid w:val="00842E3D"/>
    <w:rsid w:val="0084383D"/>
    <w:rsid w:val="00843EBC"/>
    <w:rsid w:val="00843F22"/>
    <w:rsid w:val="008445EC"/>
    <w:rsid w:val="00844CF5"/>
    <w:rsid w:val="00846990"/>
    <w:rsid w:val="00847917"/>
    <w:rsid w:val="00851127"/>
    <w:rsid w:val="00851428"/>
    <w:rsid w:val="00851987"/>
    <w:rsid w:val="00852322"/>
    <w:rsid w:val="008545A1"/>
    <w:rsid w:val="00855652"/>
    <w:rsid w:val="00855A4F"/>
    <w:rsid w:val="008563D9"/>
    <w:rsid w:val="008566DC"/>
    <w:rsid w:val="00856764"/>
    <w:rsid w:val="008610F1"/>
    <w:rsid w:val="008617FB"/>
    <w:rsid w:val="008642DD"/>
    <w:rsid w:val="00864DA8"/>
    <w:rsid w:val="00866BDB"/>
    <w:rsid w:val="0086740A"/>
    <w:rsid w:val="0086761B"/>
    <w:rsid w:val="00867873"/>
    <w:rsid w:val="00870905"/>
    <w:rsid w:val="00873558"/>
    <w:rsid w:val="00874D82"/>
    <w:rsid w:val="0087505F"/>
    <w:rsid w:val="008758B4"/>
    <w:rsid w:val="00876BA0"/>
    <w:rsid w:val="00877A90"/>
    <w:rsid w:val="0088077C"/>
    <w:rsid w:val="00880A9B"/>
    <w:rsid w:val="00880B95"/>
    <w:rsid w:val="00880E15"/>
    <w:rsid w:val="00880EE5"/>
    <w:rsid w:val="008811CB"/>
    <w:rsid w:val="00881D5F"/>
    <w:rsid w:val="00882C78"/>
    <w:rsid w:val="00883063"/>
    <w:rsid w:val="0088317A"/>
    <w:rsid w:val="008845D7"/>
    <w:rsid w:val="00885054"/>
    <w:rsid w:val="008853D6"/>
    <w:rsid w:val="00885F3E"/>
    <w:rsid w:val="00886FF3"/>
    <w:rsid w:val="00887576"/>
    <w:rsid w:val="00887C4A"/>
    <w:rsid w:val="0089046A"/>
    <w:rsid w:val="00890789"/>
    <w:rsid w:val="008912A1"/>
    <w:rsid w:val="00891AF4"/>
    <w:rsid w:val="00891B75"/>
    <w:rsid w:val="00892517"/>
    <w:rsid w:val="00892E4E"/>
    <w:rsid w:val="00892ECD"/>
    <w:rsid w:val="00893A61"/>
    <w:rsid w:val="00895622"/>
    <w:rsid w:val="00895B07"/>
    <w:rsid w:val="00897F2D"/>
    <w:rsid w:val="008A0919"/>
    <w:rsid w:val="008A2123"/>
    <w:rsid w:val="008A26BC"/>
    <w:rsid w:val="008A2DEB"/>
    <w:rsid w:val="008A42CC"/>
    <w:rsid w:val="008A5626"/>
    <w:rsid w:val="008B009B"/>
    <w:rsid w:val="008B0B6B"/>
    <w:rsid w:val="008B0ECA"/>
    <w:rsid w:val="008B3535"/>
    <w:rsid w:val="008B4354"/>
    <w:rsid w:val="008B4BCC"/>
    <w:rsid w:val="008B4C4A"/>
    <w:rsid w:val="008B51EC"/>
    <w:rsid w:val="008B556E"/>
    <w:rsid w:val="008B60C8"/>
    <w:rsid w:val="008B6942"/>
    <w:rsid w:val="008B7042"/>
    <w:rsid w:val="008B71BA"/>
    <w:rsid w:val="008B7759"/>
    <w:rsid w:val="008B7DF5"/>
    <w:rsid w:val="008C043D"/>
    <w:rsid w:val="008C052E"/>
    <w:rsid w:val="008C1495"/>
    <w:rsid w:val="008C1B8A"/>
    <w:rsid w:val="008C1C71"/>
    <w:rsid w:val="008C1DA3"/>
    <w:rsid w:val="008C1F63"/>
    <w:rsid w:val="008C22B3"/>
    <w:rsid w:val="008C3C7F"/>
    <w:rsid w:val="008C4379"/>
    <w:rsid w:val="008C5915"/>
    <w:rsid w:val="008C5961"/>
    <w:rsid w:val="008C7303"/>
    <w:rsid w:val="008D00ED"/>
    <w:rsid w:val="008D042D"/>
    <w:rsid w:val="008D08DD"/>
    <w:rsid w:val="008D0A29"/>
    <w:rsid w:val="008D16D0"/>
    <w:rsid w:val="008D1D6A"/>
    <w:rsid w:val="008D2328"/>
    <w:rsid w:val="008D2987"/>
    <w:rsid w:val="008D3765"/>
    <w:rsid w:val="008D3BD6"/>
    <w:rsid w:val="008D407F"/>
    <w:rsid w:val="008D49F1"/>
    <w:rsid w:val="008D4BDF"/>
    <w:rsid w:val="008D5377"/>
    <w:rsid w:val="008D545B"/>
    <w:rsid w:val="008D5860"/>
    <w:rsid w:val="008D5F16"/>
    <w:rsid w:val="008D6223"/>
    <w:rsid w:val="008D6341"/>
    <w:rsid w:val="008D650E"/>
    <w:rsid w:val="008D6531"/>
    <w:rsid w:val="008D6CE8"/>
    <w:rsid w:val="008D6F53"/>
    <w:rsid w:val="008D709D"/>
    <w:rsid w:val="008D7ADB"/>
    <w:rsid w:val="008D7D7D"/>
    <w:rsid w:val="008E012D"/>
    <w:rsid w:val="008E20C0"/>
    <w:rsid w:val="008E254F"/>
    <w:rsid w:val="008E2F60"/>
    <w:rsid w:val="008E3150"/>
    <w:rsid w:val="008E5838"/>
    <w:rsid w:val="008E5FB4"/>
    <w:rsid w:val="008E6263"/>
    <w:rsid w:val="008E6A6C"/>
    <w:rsid w:val="008E6ABB"/>
    <w:rsid w:val="008E6D29"/>
    <w:rsid w:val="008F02D2"/>
    <w:rsid w:val="008F0586"/>
    <w:rsid w:val="008F0F4E"/>
    <w:rsid w:val="008F11AF"/>
    <w:rsid w:val="008F13A8"/>
    <w:rsid w:val="008F1A44"/>
    <w:rsid w:val="008F3D27"/>
    <w:rsid w:val="008F51A3"/>
    <w:rsid w:val="008F5610"/>
    <w:rsid w:val="008F5D2D"/>
    <w:rsid w:val="008F6180"/>
    <w:rsid w:val="008F6FF0"/>
    <w:rsid w:val="008F7C67"/>
    <w:rsid w:val="00900421"/>
    <w:rsid w:val="00900CD8"/>
    <w:rsid w:val="009030BC"/>
    <w:rsid w:val="00903756"/>
    <w:rsid w:val="00903E8B"/>
    <w:rsid w:val="00905005"/>
    <w:rsid w:val="00905E63"/>
    <w:rsid w:val="00906E8A"/>
    <w:rsid w:val="00907020"/>
    <w:rsid w:val="0091102A"/>
    <w:rsid w:val="009112E1"/>
    <w:rsid w:val="00911A13"/>
    <w:rsid w:val="009126C7"/>
    <w:rsid w:val="00912787"/>
    <w:rsid w:val="0091288D"/>
    <w:rsid w:val="009139F8"/>
    <w:rsid w:val="009141AA"/>
    <w:rsid w:val="009148EB"/>
    <w:rsid w:val="00914E5A"/>
    <w:rsid w:val="00915B31"/>
    <w:rsid w:val="00916604"/>
    <w:rsid w:val="00916B37"/>
    <w:rsid w:val="009175B1"/>
    <w:rsid w:val="00917D99"/>
    <w:rsid w:val="0092088E"/>
    <w:rsid w:val="00920A0F"/>
    <w:rsid w:val="00921349"/>
    <w:rsid w:val="00921766"/>
    <w:rsid w:val="00922327"/>
    <w:rsid w:val="00923250"/>
    <w:rsid w:val="00923A2C"/>
    <w:rsid w:val="00925C1E"/>
    <w:rsid w:val="009264E4"/>
    <w:rsid w:val="009266C2"/>
    <w:rsid w:val="00926F1A"/>
    <w:rsid w:val="00927387"/>
    <w:rsid w:val="0092795C"/>
    <w:rsid w:val="009301A9"/>
    <w:rsid w:val="00930A77"/>
    <w:rsid w:val="0093121D"/>
    <w:rsid w:val="0093303C"/>
    <w:rsid w:val="009333DF"/>
    <w:rsid w:val="00933DAD"/>
    <w:rsid w:val="00935F68"/>
    <w:rsid w:val="00936FF1"/>
    <w:rsid w:val="009371B7"/>
    <w:rsid w:val="00937822"/>
    <w:rsid w:val="00937EF6"/>
    <w:rsid w:val="0094028F"/>
    <w:rsid w:val="00941BF7"/>
    <w:rsid w:val="0094316C"/>
    <w:rsid w:val="00943A5D"/>
    <w:rsid w:val="00943E3B"/>
    <w:rsid w:val="0094474E"/>
    <w:rsid w:val="00945345"/>
    <w:rsid w:val="00946116"/>
    <w:rsid w:val="009468FA"/>
    <w:rsid w:val="00946F71"/>
    <w:rsid w:val="00947252"/>
    <w:rsid w:val="00947300"/>
    <w:rsid w:val="009476B1"/>
    <w:rsid w:val="00950A86"/>
    <w:rsid w:val="00950CA4"/>
    <w:rsid w:val="0095140B"/>
    <w:rsid w:val="00951DBE"/>
    <w:rsid w:val="00951DC1"/>
    <w:rsid w:val="00952876"/>
    <w:rsid w:val="00952DBF"/>
    <w:rsid w:val="00952DE9"/>
    <w:rsid w:val="0095358A"/>
    <w:rsid w:val="0095604E"/>
    <w:rsid w:val="00956AE7"/>
    <w:rsid w:val="00957447"/>
    <w:rsid w:val="00957483"/>
    <w:rsid w:val="009575B2"/>
    <w:rsid w:val="00960A1D"/>
    <w:rsid w:val="009611ED"/>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355"/>
    <w:rsid w:val="0097287A"/>
    <w:rsid w:val="00973C18"/>
    <w:rsid w:val="009743DD"/>
    <w:rsid w:val="00974CBE"/>
    <w:rsid w:val="00976191"/>
    <w:rsid w:val="00980F86"/>
    <w:rsid w:val="00981301"/>
    <w:rsid w:val="0098320B"/>
    <w:rsid w:val="0098394B"/>
    <w:rsid w:val="00983CA8"/>
    <w:rsid w:val="00983D21"/>
    <w:rsid w:val="00983D70"/>
    <w:rsid w:val="00984FE2"/>
    <w:rsid w:val="0098505B"/>
    <w:rsid w:val="009851F2"/>
    <w:rsid w:val="00985B3C"/>
    <w:rsid w:val="00985DF0"/>
    <w:rsid w:val="0098609A"/>
    <w:rsid w:val="00986301"/>
    <w:rsid w:val="00986FFF"/>
    <w:rsid w:val="00987649"/>
    <w:rsid w:val="009920F3"/>
    <w:rsid w:val="009928F1"/>
    <w:rsid w:val="00993FAB"/>
    <w:rsid w:val="009944D2"/>
    <w:rsid w:val="00994EAF"/>
    <w:rsid w:val="00995E5A"/>
    <w:rsid w:val="00996078"/>
    <w:rsid w:val="00996102"/>
    <w:rsid w:val="00997818"/>
    <w:rsid w:val="00997D22"/>
    <w:rsid w:val="009A07E7"/>
    <w:rsid w:val="009A0DB6"/>
    <w:rsid w:val="009A1EE9"/>
    <w:rsid w:val="009A22D0"/>
    <w:rsid w:val="009A298F"/>
    <w:rsid w:val="009A2B57"/>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389C"/>
    <w:rsid w:val="009B44DF"/>
    <w:rsid w:val="009B4690"/>
    <w:rsid w:val="009B4E34"/>
    <w:rsid w:val="009B4EB5"/>
    <w:rsid w:val="009B56F6"/>
    <w:rsid w:val="009B57B2"/>
    <w:rsid w:val="009B6378"/>
    <w:rsid w:val="009B72BF"/>
    <w:rsid w:val="009B7445"/>
    <w:rsid w:val="009B7940"/>
    <w:rsid w:val="009C1AA0"/>
    <w:rsid w:val="009C292C"/>
    <w:rsid w:val="009C32AB"/>
    <w:rsid w:val="009C340B"/>
    <w:rsid w:val="009C364B"/>
    <w:rsid w:val="009C3803"/>
    <w:rsid w:val="009C3AB3"/>
    <w:rsid w:val="009C47BE"/>
    <w:rsid w:val="009C4E00"/>
    <w:rsid w:val="009C67E1"/>
    <w:rsid w:val="009C6FA3"/>
    <w:rsid w:val="009C7E0B"/>
    <w:rsid w:val="009D078A"/>
    <w:rsid w:val="009D0D90"/>
    <w:rsid w:val="009D1595"/>
    <w:rsid w:val="009D1D85"/>
    <w:rsid w:val="009D2BF8"/>
    <w:rsid w:val="009D3DF3"/>
    <w:rsid w:val="009D42BD"/>
    <w:rsid w:val="009D4D74"/>
    <w:rsid w:val="009D5DF9"/>
    <w:rsid w:val="009D62C1"/>
    <w:rsid w:val="009D6BE6"/>
    <w:rsid w:val="009D6FAA"/>
    <w:rsid w:val="009D7506"/>
    <w:rsid w:val="009E12A9"/>
    <w:rsid w:val="009E1FB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2FD0"/>
    <w:rsid w:val="009F3B2D"/>
    <w:rsid w:val="009F3B7F"/>
    <w:rsid w:val="009F466F"/>
    <w:rsid w:val="009F495E"/>
    <w:rsid w:val="009F4E21"/>
    <w:rsid w:val="009F51BD"/>
    <w:rsid w:val="009F5281"/>
    <w:rsid w:val="009F52A5"/>
    <w:rsid w:val="009F6169"/>
    <w:rsid w:val="009F7ACD"/>
    <w:rsid w:val="009F7E89"/>
    <w:rsid w:val="00A002E0"/>
    <w:rsid w:val="00A00888"/>
    <w:rsid w:val="00A01921"/>
    <w:rsid w:val="00A01AF7"/>
    <w:rsid w:val="00A02061"/>
    <w:rsid w:val="00A02150"/>
    <w:rsid w:val="00A02160"/>
    <w:rsid w:val="00A026AC"/>
    <w:rsid w:val="00A0407D"/>
    <w:rsid w:val="00A04215"/>
    <w:rsid w:val="00A042EA"/>
    <w:rsid w:val="00A0474F"/>
    <w:rsid w:val="00A0538E"/>
    <w:rsid w:val="00A05737"/>
    <w:rsid w:val="00A067F0"/>
    <w:rsid w:val="00A06C25"/>
    <w:rsid w:val="00A104E4"/>
    <w:rsid w:val="00A105FA"/>
    <w:rsid w:val="00A117EE"/>
    <w:rsid w:val="00A11B90"/>
    <w:rsid w:val="00A12B82"/>
    <w:rsid w:val="00A13A79"/>
    <w:rsid w:val="00A14ACC"/>
    <w:rsid w:val="00A14E08"/>
    <w:rsid w:val="00A14EA3"/>
    <w:rsid w:val="00A15620"/>
    <w:rsid w:val="00A15A64"/>
    <w:rsid w:val="00A16293"/>
    <w:rsid w:val="00A163D3"/>
    <w:rsid w:val="00A175E8"/>
    <w:rsid w:val="00A17C4F"/>
    <w:rsid w:val="00A17D9B"/>
    <w:rsid w:val="00A20EB2"/>
    <w:rsid w:val="00A210CA"/>
    <w:rsid w:val="00A21AE1"/>
    <w:rsid w:val="00A22C04"/>
    <w:rsid w:val="00A2344C"/>
    <w:rsid w:val="00A2391C"/>
    <w:rsid w:val="00A23ACE"/>
    <w:rsid w:val="00A30177"/>
    <w:rsid w:val="00A30522"/>
    <w:rsid w:val="00A3094D"/>
    <w:rsid w:val="00A30CA4"/>
    <w:rsid w:val="00A31C50"/>
    <w:rsid w:val="00A31F17"/>
    <w:rsid w:val="00A322C0"/>
    <w:rsid w:val="00A32B9B"/>
    <w:rsid w:val="00A32DC7"/>
    <w:rsid w:val="00A32E30"/>
    <w:rsid w:val="00A33BDB"/>
    <w:rsid w:val="00A33BDE"/>
    <w:rsid w:val="00A3481E"/>
    <w:rsid w:val="00A34892"/>
    <w:rsid w:val="00A34BE7"/>
    <w:rsid w:val="00A34DF2"/>
    <w:rsid w:val="00A353B5"/>
    <w:rsid w:val="00A35541"/>
    <w:rsid w:val="00A366B8"/>
    <w:rsid w:val="00A3752B"/>
    <w:rsid w:val="00A37E6E"/>
    <w:rsid w:val="00A40C01"/>
    <w:rsid w:val="00A41376"/>
    <w:rsid w:val="00A41704"/>
    <w:rsid w:val="00A42AF4"/>
    <w:rsid w:val="00A443DE"/>
    <w:rsid w:val="00A44926"/>
    <w:rsid w:val="00A44CE3"/>
    <w:rsid w:val="00A44E0B"/>
    <w:rsid w:val="00A461F4"/>
    <w:rsid w:val="00A476C5"/>
    <w:rsid w:val="00A50628"/>
    <w:rsid w:val="00A50892"/>
    <w:rsid w:val="00A50954"/>
    <w:rsid w:val="00A50E52"/>
    <w:rsid w:val="00A52024"/>
    <w:rsid w:val="00A527F6"/>
    <w:rsid w:val="00A5295F"/>
    <w:rsid w:val="00A53103"/>
    <w:rsid w:val="00A53258"/>
    <w:rsid w:val="00A53717"/>
    <w:rsid w:val="00A53971"/>
    <w:rsid w:val="00A54A2B"/>
    <w:rsid w:val="00A54C87"/>
    <w:rsid w:val="00A54F9B"/>
    <w:rsid w:val="00A550CF"/>
    <w:rsid w:val="00A559CE"/>
    <w:rsid w:val="00A55F98"/>
    <w:rsid w:val="00A563E8"/>
    <w:rsid w:val="00A5650C"/>
    <w:rsid w:val="00A56890"/>
    <w:rsid w:val="00A57D20"/>
    <w:rsid w:val="00A6178B"/>
    <w:rsid w:val="00A6201F"/>
    <w:rsid w:val="00A625C4"/>
    <w:rsid w:val="00A62CDA"/>
    <w:rsid w:val="00A64E55"/>
    <w:rsid w:val="00A65386"/>
    <w:rsid w:val="00A65AA4"/>
    <w:rsid w:val="00A66231"/>
    <w:rsid w:val="00A67A0F"/>
    <w:rsid w:val="00A70751"/>
    <w:rsid w:val="00A711EF"/>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7749B"/>
    <w:rsid w:val="00A80E57"/>
    <w:rsid w:val="00A81A08"/>
    <w:rsid w:val="00A81E36"/>
    <w:rsid w:val="00A82896"/>
    <w:rsid w:val="00A82BAD"/>
    <w:rsid w:val="00A82E29"/>
    <w:rsid w:val="00A82F60"/>
    <w:rsid w:val="00A82FED"/>
    <w:rsid w:val="00A83F3F"/>
    <w:rsid w:val="00A83FBA"/>
    <w:rsid w:val="00A845A9"/>
    <w:rsid w:val="00A85F18"/>
    <w:rsid w:val="00A867CC"/>
    <w:rsid w:val="00A86ABA"/>
    <w:rsid w:val="00A86D2F"/>
    <w:rsid w:val="00A86F57"/>
    <w:rsid w:val="00A873D5"/>
    <w:rsid w:val="00A87426"/>
    <w:rsid w:val="00A8753B"/>
    <w:rsid w:val="00A8761E"/>
    <w:rsid w:val="00A87F08"/>
    <w:rsid w:val="00A90039"/>
    <w:rsid w:val="00A901DD"/>
    <w:rsid w:val="00A901E7"/>
    <w:rsid w:val="00A904D9"/>
    <w:rsid w:val="00A90BA8"/>
    <w:rsid w:val="00A91299"/>
    <w:rsid w:val="00A92FE6"/>
    <w:rsid w:val="00A93457"/>
    <w:rsid w:val="00A93484"/>
    <w:rsid w:val="00A935F7"/>
    <w:rsid w:val="00A9389E"/>
    <w:rsid w:val="00A94049"/>
    <w:rsid w:val="00A943AF"/>
    <w:rsid w:val="00A94947"/>
    <w:rsid w:val="00A957CE"/>
    <w:rsid w:val="00A967DD"/>
    <w:rsid w:val="00A975CF"/>
    <w:rsid w:val="00A9764B"/>
    <w:rsid w:val="00A97986"/>
    <w:rsid w:val="00A97F19"/>
    <w:rsid w:val="00AA0204"/>
    <w:rsid w:val="00AA1BF5"/>
    <w:rsid w:val="00AA27DF"/>
    <w:rsid w:val="00AA29CB"/>
    <w:rsid w:val="00AA2CCE"/>
    <w:rsid w:val="00AA3550"/>
    <w:rsid w:val="00AA3738"/>
    <w:rsid w:val="00AA5025"/>
    <w:rsid w:val="00AA5B35"/>
    <w:rsid w:val="00AA6D41"/>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CDA"/>
    <w:rsid w:val="00AC5513"/>
    <w:rsid w:val="00AC629C"/>
    <w:rsid w:val="00AC6434"/>
    <w:rsid w:val="00AC6BA0"/>
    <w:rsid w:val="00AC6E91"/>
    <w:rsid w:val="00AC6EBF"/>
    <w:rsid w:val="00AC793B"/>
    <w:rsid w:val="00AC7C28"/>
    <w:rsid w:val="00AC7C45"/>
    <w:rsid w:val="00AC7DB5"/>
    <w:rsid w:val="00AD0901"/>
    <w:rsid w:val="00AD119A"/>
    <w:rsid w:val="00AD12FD"/>
    <w:rsid w:val="00AD13D6"/>
    <w:rsid w:val="00AD1985"/>
    <w:rsid w:val="00AD1C5A"/>
    <w:rsid w:val="00AD2CBC"/>
    <w:rsid w:val="00AD3979"/>
    <w:rsid w:val="00AD3A66"/>
    <w:rsid w:val="00AD5044"/>
    <w:rsid w:val="00AD52CD"/>
    <w:rsid w:val="00AD621C"/>
    <w:rsid w:val="00AD638A"/>
    <w:rsid w:val="00AD6A13"/>
    <w:rsid w:val="00AD7AA3"/>
    <w:rsid w:val="00AD7CFA"/>
    <w:rsid w:val="00AE0D30"/>
    <w:rsid w:val="00AE420F"/>
    <w:rsid w:val="00AE424B"/>
    <w:rsid w:val="00AE46A1"/>
    <w:rsid w:val="00AE4840"/>
    <w:rsid w:val="00AE556D"/>
    <w:rsid w:val="00AE57D9"/>
    <w:rsid w:val="00AE5C1C"/>
    <w:rsid w:val="00AE7428"/>
    <w:rsid w:val="00AF002A"/>
    <w:rsid w:val="00AF007F"/>
    <w:rsid w:val="00AF2ABB"/>
    <w:rsid w:val="00AF318C"/>
    <w:rsid w:val="00AF3280"/>
    <w:rsid w:val="00AF33AF"/>
    <w:rsid w:val="00AF3505"/>
    <w:rsid w:val="00AF4401"/>
    <w:rsid w:val="00AF4CD4"/>
    <w:rsid w:val="00AF6CD5"/>
    <w:rsid w:val="00AF6D4E"/>
    <w:rsid w:val="00AF71C1"/>
    <w:rsid w:val="00AF7751"/>
    <w:rsid w:val="00AF7DFD"/>
    <w:rsid w:val="00B00786"/>
    <w:rsid w:val="00B01259"/>
    <w:rsid w:val="00B015C9"/>
    <w:rsid w:val="00B022F2"/>
    <w:rsid w:val="00B02B4C"/>
    <w:rsid w:val="00B03024"/>
    <w:rsid w:val="00B0385C"/>
    <w:rsid w:val="00B03A91"/>
    <w:rsid w:val="00B03D55"/>
    <w:rsid w:val="00B04802"/>
    <w:rsid w:val="00B052B6"/>
    <w:rsid w:val="00B06DB4"/>
    <w:rsid w:val="00B10007"/>
    <w:rsid w:val="00B10BB1"/>
    <w:rsid w:val="00B10CB3"/>
    <w:rsid w:val="00B11157"/>
    <w:rsid w:val="00B11DB0"/>
    <w:rsid w:val="00B11DF0"/>
    <w:rsid w:val="00B12312"/>
    <w:rsid w:val="00B12928"/>
    <w:rsid w:val="00B138BC"/>
    <w:rsid w:val="00B14747"/>
    <w:rsid w:val="00B1577F"/>
    <w:rsid w:val="00B16501"/>
    <w:rsid w:val="00B16793"/>
    <w:rsid w:val="00B17C33"/>
    <w:rsid w:val="00B2075F"/>
    <w:rsid w:val="00B22D17"/>
    <w:rsid w:val="00B23F82"/>
    <w:rsid w:val="00B2429C"/>
    <w:rsid w:val="00B24BC8"/>
    <w:rsid w:val="00B24CE3"/>
    <w:rsid w:val="00B257F2"/>
    <w:rsid w:val="00B26909"/>
    <w:rsid w:val="00B27CF1"/>
    <w:rsid w:val="00B30690"/>
    <w:rsid w:val="00B30980"/>
    <w:rsid w:val="00B31948"/>
    <w:rsid w:val="00B31E82"/>
    <w:rsid w:val="00B3230E"/>
    <w:rsid w:val="00B3280B"/>
    <w:rsid w:val="00B33174"/>
    <w:rsid w:val="00B33B55"/>
    <w:rsid w:val="00B347CB"/>
    <w:rsid w:val="00B34B26"/>
    <w:rsid w:val="00B354D2"/>
    <w:rsid w:val="00B3583A"/>
    <w:rsid w:val="00B3686B"/>
    <w:rsid w:val="00B36AFF"/>
    <w:rsid w:val="00B36E15"/>
    <w:rsid w:val="00B36FC2"/>
    <w:rsid w:val="00B37406"/>
    <w:rsid w:val="00B37F0E"/>
    <w:rsid w:val="00B37F55"/>
    <w:rsid w:val="00B4034D"/>
    <w:rsid w:val="00B40A6D"/>
    <w:rsid w:val="00B41340"/>
    <w:rsid w:val="00B41548"/>
    <w:rsid w:val="00B42124"/>
    <w:rsid w:val="00B4238E"/>
    <w:rsid w:val="00B423BF"/>
    <w:rsid w:val="00B4244E"/>
    <w:rsid w:val="00B439A8"/>
    <w:rsid w:val="00B43B81"/>
    <w:rsid w:val="00B43BDE"/>
    <w:rsid w:val="00B44B64"/>
    <w:rsid w:val="00B44B73"/>
    <w:rsid w:val="00B44EC4"/>
    <w:rsid w:val="00B44EE1"/>
    <w:rsid w:val="00B454A4"/>
    <w:rsid w:val="00B45545"/>
    <w:rsid w:val="00B457E4"/>
    <w:rsid w:val="00B46DFD"/>
    <w:rsid w:val="00B50F56"/>
    <w:rsid w:val="00B50F66"/>
    <w:rsid w:val="00B5100B"/>
    <w:rsid w:val="00B51571"/>
    <w:rsid w:val="00B519E5"/>
    <w:rsid w:val="00B53339"/>
    <w:rsid w:val="00B538A0"/>
    <w:rsid w:val="00B557B9"/>
    <w:rsid w:val="00B55A0E"/>
    <w:rsid w:val="00B55CA1"/>
    <w:rsid w:val="00B56324"/>
    <w:rsid w:val="00B563B0"/>
    <w:rsid w:val="00B56C3C"/>
    <w:rsid w:val="00B5700C"/>
    <w:rsid w:val="00B572C9"/>
    <w:rsid w:val="00B576AE"/>
    <w:rsid w:val="00B5783B"/>
    <w:rsid w:val="00B57E8A"/>
    <w:rsid w:val="00B605C1"/>
    <w:rsid w:val="00B60EA9"/>
    <w:rsid w:val="00B60FEB"/>
    <w:rsid w:val="00B623BF"/>
    <w:rsid w:val="00B62EB6"/>
    <w:rsid w:val="00B65190"/>
    <w:rsid w:val="00B65300"/>
    <w:rsid w:val="00B655F6"/>
    <w:rsid w:val="00B65C7C"/>
    <w:rsid w:val="00B662E5"/>
    <w:rsid w:val="00B6645B"/>
    <w:rsid w:val="00B66F9D"/>
    <w:rsid w:val="00B67A03"/>
    <w:rsid w:val="00B67C15"/>
    <w:rsid w:val="00B701FC"/>
    <w:rsid w:val="00B70C11"/>
    <w:rsid w:val="00B71254"/>
    <w:rsid w:val="00B712DD"/>
    <w:rsid w:val="00B71BF3"/>
    <w:rsid w:val="00B7215D"/>
    <w:rsid w:val="00B7340F"/>
    <w:rsid w:val="00B73D1F"/>
    <w:rsid w:val="00B740AF"/>
    <w:rsid w:val="00B74241"/>
    <w:rsid w:val="00B7477C"/>
    <w:rsid w:val="00B74C2F"/>
    <w:rsid w:val="00B75BC2"/>
    <w:rsid w:val="00B75E7C"/>
    <w:rsid w:val="00B75FB5"/>
    <w:rsid w:val="00B76405"/>
    <w:rsid w:val="00B76CB2"/>
    <w:rsid w:val="00B807B9"/>
    <w:rsid w:val="00B80960"/>
    <w:rsid w:val="00B82522"/>
    <w:rsid w:val="00B84D84"/>
    <w:rsid w:val="00B850D5"/>
    <w:rsid w:val="00B850D7"/>
    <w:rsid w:val="00B85304"/>
    <w:rsid w:val="00B8560D"/>
    <w:rsid w:val="00B85B2C"/>
    <w:rsid w:val="00B86562"/>
    <w:rsid w:val="00B8663C"/>
    <w:rsid w:val="00B86C99"/>
    <w:rsid w:val="00B86EB9"/>
    <w:rsid w:val="00B871C8"/>
    <w:rsid w:val="00B87D34"/>
    <w:rsid w:val="00B9017A"/>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58D"/>
    <w:rsid w:val="00BA21D6"/>
    <w:rsid w:val="00BA2A82"/>
    <w:rsid w:val="00BA33FC"/>
    <w:rsid w:val="00BA47D3"/>
    <w:rsid w:val="00BA4B1C"/>
    <w:rsid w:val="00BA4B78"/>
    <w:rsid w:val="00BA4BB1"/>
    <w:rsid w:val="00BA54A1"/>
    <w:rsid w:val="00BA58AC"/>
    <w:rsid w:val="00BA67DA"/>
    <w:rsid w:val="00BA76AE"/>
    <w:rsid w:val="00BA7B04"/>
    <w:rsid w:val="00BA7B77"/>
    <w:rsid w:val="00BA7B83"/>
    <w:rsid w:val="00BB0112"/>
    <w:rsid w:val="00BB0426"/>
    <w:rsid w:val="00BB1655"/>
    <w:rsid w:val="00BB1A3C"/>
    <w:rsid w:val="00BB3393"/>
    <w:rsid w:val="00BB411C"/>
    <w:rsid w:val="00BB42FA"/>
    <w:rsid w:val="00BB4A82"/>
    <w:rsid w:val="00BB4D7B"/>
    <w:rsid w:val="00BB603B"/>
    <w:rsid w:val="00BB63CE"/>
    <w:rsid w:val="00BB6612"/>
    <w:rsid w:val="00BB6E6B"/>
    <w:rsid w:val="00BB7418"/>
    <w:rsid w:val="00BC0718"/>
    <w:rsid w:val="00BC0A0B"/>
    <w:rsid w:val="00BC240D"/>
    <w:rsid w:val="00BC3E49"/>
    <w:rsid w:val="00BC41E0"/>
    <w:rsid w:val="00BC4913"/>
    <w:rsid w:val="00BC5360"/>
    <w:rsid w:val="00BC62DE"/>
    <w:rsid w:val="00BC6B2A"/>
    <w:rsid w:val="00BC6DE2"/>
    <w:rsid w:val="00BD019F"/>
    <w:rsid w:val="00BD0630"/>
    <w:rsid w:val="00BD0AFB"/>
    <w:rsid w:val="00BD0C1B"/>
    <w:rsid w:val="00BD1485"/>
    <w:rsid w:val="00BD175F"/>
    <w:rsid w:val="00BD329A"/>
    <w:rsid w:val="00BD3463"/>
    <w:rsid w:val="00BD3715"/>
    <w:rsid w:val="00BD4C27"/>
    <w:rsid w:val="00BD4C6B"/>
    <w:rsid w:val="00BD537A"/>
    <w:rsid w:val="00BD578F"/>
    <w:rsid w:val="00BD61A1"/>
    <w:rsid w:val="00BD6712"/>
    <w:rsid w:val="00BD757C"/>
    <w:rsid w:val="00BD75D0"/>
    <w:rsid w:val="00BE342D"/>
    <w:rsid w:val="00BE4B09"/>
    <w:rsid w:val="00BE5839"/>
    <w:rsid w:val="00BE60A4"/>
    <w:rsid w:val="00BE6100"/>
    <w:rsid w:val="00BE6A90"/>
    <w:rsid w:val="00BE6B2D"/>
    <w:rsid w:val="00BF0A38"/>
    <w:rsid w:val="00BF0CF5"/>
    <w:rsid w:val="00BF1E43"/>
    <w:rsid w:val="00BF3BCD"/>
    <w:rsid w:val="00BF4EE8"/>
    <w:rsid w:val="00BF538A"/>
    <w:rsid w:val="00BF663B"/>
    <w:rsid w:val="00BF6D3D"/>
    <w:rsid w:val="00BF73EE"/>
    <w:rsid w:val="00BF7F62"/>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9A"/>
    <w:rsid w:val="00C124D9"/>
    <w:rsid w:val="00C13CF7"/>
    <w:rsid w:val="00C14027"/>
    <w:rsid w:val="00C14B0D"/>
    <w:rsid w:val="00C150F9"/>
    <w:rsid w:val="00C156C0"/>
    <w:rsid w:val="00C16859"/>
    <w:rsid w:val="00C17EC3"/>
    <w:rsid w:val="00C209C0"/>
    <w:rsid w:val="00C20D7F"/>
    <w:rsid w:val="00C21422"/>
    <w:rsid w:val="00C21E9B"/>
    <w:rsid w:val="00C22808"/>
    <w:rsid w:val="00C22989"/>
    <w:rsid w:val="00C23041"/>
    <w:rsid w:val="00C235BE"/>
    <w:rsid w:val="00C238B5"/>
    <w:rsid w:val="00C23F81"/>
    <w:rsid w:val="00C240F9"/>
    <w:rsid w:val="00C25059"/>
    <w:rsid w:val="00C252EE"/>
    <w:rsid w:val="00C26F1B"/>
    <w:rsid w:val="00C31A5C"/>
    <w:rsid w:val="00C325FC"/>
    <w:rsid w:val="00C345A6"/>
    <w:rsid w:val="00C357FC"/>
    <w:rsid w:val="00C365B9"/>
    <w:rsid w:val="00C36FDA"/>
    <w:rsid w:val="00C37A75"/>
    <w:rsid w:val="00C412C1"/>
    <w:rsid w:val="00C41B66"/>
    <w:rsid w:val="00C42C07"/>
    <w:rsid w:val="00C436D6"/>
    <w:rsid w:val="00C439CC"/>
    <w:rsid w:val="00C44431"/>
    <w:rsid w:val="00C44F40"/>
    <w:rsid w:val="00C455A1"/>
    <w:rsid w:val="00C45D33"/>
    <w:rsid w:val="00C4625B"/>
    <w:rsid w:val="00C466C2"/>
    <w:rsid w:val="00C46A3D"/>
    <w:rsid w:val="00C46B61"/>
    <w:rsid w:val="00C47AC4"/>
    <w:rsid w:val="00C50AD6"/>
    <w:rsid w:val="00C51515"/>
    <w:rsid w:val="00C51B77"/>
    <w:rsid w:val="00C536EC"/>
    <w:rsid w:val="00C53A0B"/>
    <w:rsid w:val="00C53B30"/>
    <w:rsid w:val="00C53F7B"/>
    <w:rsid w:val="00C54756"/>
    <w:rsid w:val="00C55294"/>
    <w:rsid w:val="00C55754"/>
    <w:rsid w:val="00C567D4"/>
    <w:rsid w:val="00C56B00"/>
    <w:rsid w:val="00C56D52"/>
    <w:rsid w:val="00C601A6"/>
    <w:rsid w:val="00C6036E"/>
    <w:rsid w:val="00C6089C"/>
    <w:rsid w:val="00C6223A"/>
    <w:rsid w:val="00C62D16"/>
    <w:rsid w:val="00C62E37"/>
    <w:rsid w:val="00C63701"/>
    <w:rsid w:val="00C63870"/>
    <w:rsid w:val="00C642B4"/>
    <w:rsid w:val="00C64B41"/>
    <w:rsid w:val="00C6540C"/>
    <w:rsid w:val="00C65966"/>
    <w:rsid w:val="00C65C1C"/>
    <w:rsid w:val="00C66595"/>
    <w:rsid w:val="00C67893"/>
    <w:rsid w:val="00C724CC"/>
    <w:rsid w:val="00C724E3"/>
    <w:rsid w:val="00C728F9"/>
    <w:rsid w:val="00C72914"/>
    <w:rsid w:val="00C72C5E"/>
    <w:rsid w:val="00C73DFA"/>
    <w:rsid w:val="00C758FB"/>
    <w:rsid w:val="00C760EB"/>
    <w:rsid w:val="00C765CF"/>
    <w:rsid w:val="00C768FB"/>
    <w:rsid w:val="00C769BB"/>
    <w:rsid w:val="00C76A3A"/>
    <w:rsid w:val="00C772DF"/>
    <w:rsid w:val="00C81FCB"/>
    <w:rsid w:val="00C821CE"/>
    <w:rsid w:val="00C8317B"/>
    <w:rsid w:val="00C83849"/>
    <w:rsid w:val="00C8386C"/>
    <w:rsid w:val="00C83948"/>
    <w:rsid w:val="00C83E82"/>
    <w:rsid w:val="00C84116"/>
    <w:rsid w:val="00C85F6F"/>
    <w:rsid w:val="00C86539"/>
    <w:rsid w:val="00C904E4"/>
    <w:rsid w:val="00C9133D"/>
    <w:rsid w:val="00C914A7"/>
    <w:rsid w:val="00C9244D"/>
    <w:rsid w:val="00C927B1"/>
    <w:rsid w:val="00C94BC5"/>
    <w:rsid w:val="00C97857"/>
    <w:rsid w:val="00C978A5"/>
    <w:rsid w:val="00C97E4B"/>
    <w:rsid w:val="00CA00BE"/>
    <w:rsid w:val="00CA035C"/>
    <w:rsid w:val="00CA1612"/>
    <w:rsid w:val="00CA215A"/>
    <w:rsid w:val="00CA22A5"/>
    <w:rsid w:val="00CA2326"/>
    <w:rsid w:val="00CA3012"/>
    <w:rsid w:val="00CA3883"/>
    <w:rsid w:val="00CA40FA"/>
    <w:rsid w:val="00CA4AE6"/>
    <w:rsid w:val="00CA4C0B"/>
    <w:rsid w:val="00CA6916"/>
    <w:rsid w:val="00CA6A93"/>
    <w:rsid w:val="00CA73D4"/>
    <w:rsid w:val="00CA7952"/>
    <w:rsid w:val="00CA7D3D"/>
    <w:rsid w:val="00CB1173"/>
    <w:rsid w:val="00CB18DC"/>
    <w:rsid w:val="00CB1ABD"/>
    <w:rsid w:val="00CB1D04"/>
    <w:rsid w:val="00CB2115"/>
    <w:rsid w:val="00CB432F"/>
    <w:rsid w:val="00CB4998"/>
    <w:rsid w:val="00CB5613"/>
    <w:rsid w:val="00CB5C60"/>
    <w:rsid w:val="00CB75C3"/>
    <w:rsid w:val="00CB7DA0"/>
    <w:rsid w:val="00CB7FD7"/>
    <w:rsid w:val="00CC1225"/>
    <w:rsid w:val="00CC1694"/>
    <w:rsid w:val="00CC2636"/>
    <w:rsid w:val="00CC3BAF"/>
    <w:rsid w:val="00CC3CDE"/>
    <w:rsid w:val="00CC52F1"/>
    <w:rsid w:val="00CC5B17"/>
    <w:rsid w:val="00CC5BF2"/>
    <w:rsid w:val="00CC5ED2"/>
    <w:rsid w:val="00CC60B7"/>
    <w:rsid w:val="00CC6E78"/>
    <w:rsid w:val="00CC711B"/>
    <w:rsid w:val="00CD1160"/>
    <w:rsid w:val="00CD142B"/>
    <w:rsid w:val="00CD1974"/>
    <w:rsid w:val="00CD21C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B03"/>
    <w:rsid w:val="00CE6F30"/>
    <w:rsid w:val="00CE6F8F"/>
    <w:rsid w:val="00CE7024"/>
    <w:rsid w:val="00CE7534"/>
    <w:rsid w:val="00CF013C"/>
    <w:rsid w:val="00CF08D4"/>
    <w:rsid w:val="00CF1335"/>
    <w:rsid w:val="00CF17EE"/>
    <w:rsid w:val="00CF2AAF"/>
    <w:rsid w:val="00CF38A1"/>
    <w:rsid w:val="00CF41C5"/>
    <w:rsid w:val="00CF44CF"/>
    <w:rsid w:val="00CF6576"/>
    <w:rsid w:val="00CF6837"/>
    <w:rsid w:val="00CF7504"/>
    <w:rsid w:val="00CF78E3"/>
    <w:rsid w:val="00CF7CD2"/>
    <w:rsid w:val="00CF7E3D"/>
    <w:rsid w:val="00D0111C"/>
    <w:rsid w:val="00D01593"/>
    <w:rsid w:val="00D02049"/>
    <w:rsid w:val="00D02390"/>
    <w:rsid w:val="00D029C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3E4"/>
    <w:rsid w:val="00D15B25"/>
    <w:rsid w:val="00D1726C"/>
    <w:rsid w:val="00D1742B"/>
    <w:rsid w:val="00D178C1"/>
    <w:rsid w:val="00D17BD7"/>
    <w:rsid w:val="00D20482"/>
    <w:rsid w:val="00D20CD6"/>
    <w:rsid w:val="00D21E5F"/>
    <w:rsid w:val="00D229EB"/>
    <w:rsid w:val="00D2374F"/>
    <w:rsid w:val="00D23B9D"/>
    <w:rsid w:val="00D23E05"/>
    <w:rsid w:val="00D2410A"/>
    <w:rsid w:val="00D24D92"/>
    <w:rsid w:val="00D254B6"/>
    <w:rsid w:val="00D25722"/>
    <w:rsid w:val="00D2618F"/>
    <w:rsid w:val="00D274F8"/>
    <w:rsid w:val="00D27CAF"/>
    <w:rsid w:val="00D27EAC"/>
    <w:rsid w:val="00D31299"/>
    <w:rsid w:val="00D312D3"/>
    <w:rsid w:val="00D31DCF"/>
    <w:rsid w:val="00D33E71"/>
    <w:rsid w:val="00D34096"/>
    <w:rsid w:val="00D349F1"/>
    <w:rsid w:val="00D34A77"/>
    <w:rsid w:val="00D35309"/>
    <w:rsid w:val="00D35E23"/>
    <w:rsid w:val="00D366C3"/>
    <w:rsid w:val="00D37032"/>
    <w:rsid w:val="00D3783B"/>
    <w:rsid w:val="00D37ED5"/>
    <w:rsid w:val="00D402C2"/>
    <w:rsid w:val="00D40C1C"/>
    <w:rsid w:val="00D413DB"/>
    <w:rsid w:val="00D418A5"/>
    <w:rsid w:val="00D42236"/>
    <w:rsid w:val="00D42A86"/>
    <w:rsid w:val="00D431F6"/>
    <w:rsid w:val="00D43C04"/>
    <w:rsid w:val="00D4481D"/>
    <w:rsid w:val="00D45F2F"/>
    <w:rsid w:val="00D464B7"/>
    <w:rsid w:val="00D467EC"/>
    <w:rsid w:val="00D46A20"/>
    <w:rsid w:val="00D46B80"/>
    <w:rsid w:val="00D46B83"/>
    <w:rsid w:val="00D51528"/>
    <w:rsid w:val="00D51D00"/>
    <w:rsid w:val="00D51D63"/>
    <w:rsid w:val="00D5211B"/>
    <w:rsid w:val="00D52436"/>
    <w:rsid w:val="00D52CC3"/>
    <w:rsid w:val="00D55CBB"/>
    <w:rsid w:val="00D5649B"/>
    <w:rsid w:val="00D57E6C"/>
    <w:rsid w:val="00D60C34"/>
    <w:rsid w:val="00D61709"/>
    <w:rsid w:val="00D631B4"/>
    <w:rsid w:val="00D655DC"/>
    <w:rsid w:val="00D65EB8"/>
    <w:rsid w:val="00D661BA"/>
    <w:rsid w:val="00D66535"/>
    <w:rsid w:val="00D6679B"/>
    <w:rsid w:val="00D66B34"/>
    <w:rsid w:val="00D66FAF"/>
    <w:rsid w:val="00D67183"/>
    <w:rsid w:val="00D675B0"/>
    <w:rsid w:val="00D67761"/>
    <w:rsid w:val="00D701DA"/>
    <w:rsid w:val="00D70507"/>
    <w:rsid w:val="00D70EE1"/>
    <w:rsid w:val="00D72A80"/>
    <w:rsid w:val="00D72B7A"/>
    <w:rsid w:val="00D72CA1"/>
    <w:rsid w:val="00D73155"/>
    <w:rsid w:val="00D739D7"/>
    <w:rsid w:val="00D760BB"/>
    <w:rsid w:val="00D80484"/>
    <w:rsid w:val="00D807E7"/>
    <w:rsid w:val="00D8128E"/>
    <w:rsid w:val="00D816AD"/>
    <w:rsid w:val="00D81807"/>
    <w:rsid w:val="00D81931"/>
    <w:rsid w:val="00D81BF4"/>
    <w:rsid w:val="00D83C4A"/>
    <w:rsid w:val="00D84668"/>
    <w:rsid w:val="00D8491F"/>
    <w:rsid w:val="00D87BCC"/>
    <w:rsid w:val="00D90166"/>
    <w:rsid w:val="00D90DDE"/>
    <w:rsid w:val="00D90E17"/>
    <w:rsid w:val="00D91B99"/>
    <w:rsid w:val="00D9251C"/>
    <w:rsid w:val="00D93D66"/>
    <w:rsid w:val="00D93ED7"/>
    <w:rsid w:val="00D95B1B"/>
    <w:rsid w:val="00D96BCC"/>
    <w:rsid w:val="00D97B2B"/>
    <w:rsid w:val="00D97C72"/>
    <w:rsid w:val="00DA03F0"/>
    <w:rsid w:val="00DA04E2"/>
    <w:rsid w:val="00DA079B"/>
    <w:rsid w:val="00DA1AD6"/>
    <w:rsid w:val="00DA2583"/>
    <w:rsid w:val="00DA2601"/>
    <w:rsid w:val="00DA2C44"/>
    <w:rsid w:val="00DA2E70"/>
    <w:rsid w:val="00DA3513"/>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BBF"/>
    <w:rsid w:val="00DB6A07"/>
    <w:rsid w:val="00DB71E3"/>
    <w:rsid w:val="00DB76A0"/>
    <w:rsid w:val="00DB77D3"/>
    <w:rsid w:val="00DB7921"/>
    <w:rsid w:val="00DC0557"/>
    <w:rsid w:val="00DC0CA4"/>
    <w:rsid w:val="00DC1181"/>
    <w:rsid w:val="00DC141D"/>
    <w:rsid w:val="00DC152E"/>
    <w:rsid w:val="00DC1A90"/>
    <w:rsid w:val="00DC29D5"/>
    <w:rsid w:val="00DC306E"/>
    <w:rsid w:val="00DC3496"/>
    <w:rsid w:val="00DC35C2"/>
    <w:rsid w:val="00DC3A4B"/>
    <w:rsid w:val="00DC4ACF"/>
    <w:rsid w:val="00DC522D"/>
    <w:rsid w:val="00DC5777"/>
    <w:rsid w:val="00DC6049"/>
    <w:rsid w:val="00DC6303"/>
    <w:rsid w:val="00DC6ED2"/>
    <w:rsid w:val="00DC72DD"/>
    <w:rsid w:val="00DD0941"/>
    <w:rsid w:val="00DD0C24"/>
    <w:rsid w:val="00DD0CC0"/>
    <w:rsid w:val="00DD19C7"/>
    <w:rsid w:val="00DD1A74"/>
    <w:rsid w:val="00DD218D"/>
    <w:rsid w:val="00DD255D"/>
    <w:rsid w:val="00DD283D"/>
    <w:rsid w:val="00DD3AF2"/>
    <w:rsid w:val="00DD3C64"/>
    <w:rsid w:val="00DD4C36"/>
    <w:rsid w:val="00DD528E"/>
    <w:rsid w:val="00DD5B2D"/>
    <w:rsid w:val="00DD6456"/>
    <w:rsid w:val="00DD688C"/>
    <w:rsid w:val="00DD771E"/>
    <w:rsid w:val="00DD7B54"/>
    <w:rsid w:val="00DE05F1"/>
    <w:rsid w:val="00DE18C7"/>
    <w:rsid w:val="00DE20E9"/>
    <w:rsid w:val="00DE234D"/>
    <w:rsid w:val="00DE237A"/>
    <w:rsid w:val="00DE288F"/>
    <w:rsid w:val="00DE415B"/>
    <w:rsid w:val="00DE48ED"/>
    <w:rsid w:val="00DE491D"/>
    <w:rsid w:val="00DE4997"/>
    <w:rsid w:val="00DE5072"/>
    <w:rsid w:val="00DE57AB"/>
    <w:rsid w:val="00DE6312"/>
    <w:rsid w:val="00DE6321"/>
    <w:rsid w:val="00DE6476"/>
    <w:rsid w:val="00DE6E86"/>
    <w:rsid w:val="00DE7319"/>
    <w:rsid w:val="00DE741A"/>
    <w:rsid w:val="00DF0021"/>
    <w:rsid w:val="00DF0971"/>
    <w:rsid w:val="00DF16C9"/>
    <w:rsid w:val="00DF1B17"/>
    <w:rsid w:val="00DF1E5C"/>
    <w:rsid w:val="00DF2677"/>
    <w:rsid w:val="00DF2B16"/>
    <w:rsid w:val="00DF2D3E"/>
    <w:rsid w:val="00DF38E3"/>
    <w:rsid w:val="00DF3CC9"/>
    <w:rsid w:val="00DF3F5D"/>
    <w:rsid w:val="00DF4577"/>
    <w:rsid w:val="00DF49B8"/>
    <w:rsid w:val="00DF5E9B"/>
    <w:rsid w:val="00DF63EC"/>
    <w:rsid w:val="00DF664D"/>
    <w:rsid w:val="00DF70DB"/>
    <w:rsid w:val="00DF7371"/>
    <w:rsid w:val="00E001FA"/>
    <w:rsid w:val="00E0150F"/>
    <w:rsid w:val="00E01874"/>
    <w:rsid w:val="00E019ED"/>
    <w:rsid w:val="00E01B1A"/>
    <w:rsid w:val="00E021EE"/>
    <w:rsid w:val="00E07133"/>
    <w:rsid w:val="00E0777C"/>
    <w:rsid w:val="00E07B24"/>
    <w:rsid w:val="00E07C77"/>
    <w:rsid w:val="00E10642"/>
    <w:rsid w:val="00E12D19"/>
    <w:rsid w:val="00E12E1E"/>
    <w:rsid w:val="00E13113"/>
    <w:rsid w:val="00E13291"/>
    <w:rsid w:val="00E133F5"/>
    <w:rsid w:val="00E13402"/>
    <w:rsid w:val="00E14FEB"/>
    <w:rsid w:val="00E16810"/>
    <w:rsid w:val="00E17D37"/>
    <w:rsid w:val="00E20144"/>
    <w:rsid w:val="00E21122"/>
    <w:rsid w:val="00E21361"/>
    <w:rsid w:val="00E22D6C"/>
    <w:rsid w:val="00E24020"/>
    <w:rsid w:val="00E259A0"/>
    <w:rsid w:val="00E26E5B"/>
    <w:rsid w:val="00E2751A"/>
    <w:rsid w:val="00E27A22"/>
    <w:rsid w:val="00E313E5"/>
    <w:rsid w:val="00E3180D"/>
    <w:rsid w:val="00E3190D"/>
    <w:rsid w:val="00E324E2"/>
    <w:rsid w:val="00E33293"/>
    <w:rsid w:val="00E3395A"/>
    <w:rsid w:val="00E33B7A"/>
    <w:rsid w:val="00E345F7"/>
    <w:rsid w:val="00E34C21"/>
    <w:rsid w:val="00E34DE6"/>
    <w:rsid w:val="00E35148"/>
    <w:rsid w:val="00E35960"/>
    <w:rsid w:val="00E35BB9"/>
    <w:rsid w:val="00E37999"/>
    <w:rsid w:val="00E37C48"/>
    <w:rsid w:val="00E37CC9"/>
    <w:rsid w:val="00E411D9"/>
    <w:rsid w:val="00E411E3"/>
    <w:rsid w:val="00E41783"/>
    <w:rsid w:val="00E41CAB"/>
    <w:rsid w:val="00E42092"/>
    <w:rsid w:val="00E42909"/>
    <w:rsid w:val="00E43658"/>
    <w:rsid w:val="00E4366A"/>
    <w:rsid w:val="00E4366E"/>
    <w:rsid w:val="00E436EE"/>
    <w:rsid w:val="00E43D92"/>
    <w:rsid w:val="00E451D5"/>
    <w:rsid w:val="00E47529"/>
    <w:rsid w:val="00E47776"/>
    <w:rsid w:val="00E50554"/>
    <w:rsid w:val="00E5055C"/>
    <w:rsid w:val="00E50DE8"/>
    <w:rsid w:val="00E516BA"/>
    <w:rsid w:val="00E5185A"/>
    <w:rsid w:val="00E52259"/>
    <w:rsid w:val="00E533BA"/>
    <w:rsid w:val="00E5359D"/>
    <w:rsid w:val="00E54DAA"/>
    <w:rsid w:val="00E55771"/>
    <w:rsid w:val="00E55B0D"/>
    <w:rsid w:val="00E565E1"/>
    <w:rsid w:val="00E56C0D"/>
    <w:rsid w:val="00E60982"/>
    <w:rsid w:val="00E6168E"/>
    <w:rsid w:val="00E61F82"/>
    <w:rsid w:val="00E6242B"/>
    <w:rsid w:val="00E62B6D"/>
    <w:rsid w:val="00E62C36"/>
    <w:rsid w:val="00E6335C"/>
    <w:rsid w:val="00E6349A"/>
    <w:rsid w:val="00E63941"/>
    <w:rsid w:val="00E6395F"/>
    <w:rsid w:val="00E63A45"/>
    <w:rsid w:val="00E63CE2"/>
    <w:rsid w:val="00E654ED"/>
    <w:rsid w:val="00E66E41"/>
    <w:rsid w:val="00E67320"/>
    <w:rsid w:val="00E67B74"/>
    <w:rsid w:val="00E7014B"/>
    <w:rsid w:val="00E70F85"/>
    <w:rsid w:val="00E726B0"/>
    <w:rsid w:val="00E72D25"/>
    <w:rsid w:val="00E73811"/>
    <w:rsid w:val="00E74FAA"/>
    <w:rsid w:val="00E769CD"/>
    <w:rsid w:val="00E7759C"/>
    <w:rsid w:val="00E80A0F"/>
    <w:rsid w:val="00E81738"/>
    <w:rsid w:val="00E82C8B"/>
    <w:rsid w:val="00E82D32"/>
    <w:rsid w:val="00E83C42"/>
    <w:rsid w:val="00E84319"/>
    <w:rsid w:val="00E84687"/>
    <w:rsid w:val="00E84879"/>
    <w:rsid w:val="00E849ED"/>
    <w:rsid w:val="00E84F3E"/>
    <w:rsid w:val="00E85CB4"/>
    <w:rsid w:val="00E86821"/>
    <w:rsid w:val="00E869CB"/>
    <w:rsid w:val="00E86BB3"/>
    <w:rsid w:val="00E8753D"/>
    <w:rsid w:val="00E87716"/>
    <w:rsid w:val="00E8782D"/>
    <w:rsid w:val="00E90077"/>
    <w:rsid w:val="00E906E1"/>
    <w:rsid w:val="00E91D38"/>
    <w:rsid w:val="00E92346"/>
    <w:rsid w:val="00E93532"/>
    <w:rsid w:val="00E94355"/>
    <w:rsid w:val="00E94416"/>
    <w:rsid w:val="00E9469C"/>
    <w:rsid w:val="00E94E75"/>
    <w:rsid w:val="00E96354"/>
    <w:rsid w:val="00E97287"/>
    <w:rsid w:val="00EA0043"/>
    <w:rsid w:val="00EA067F"/>
    <w:rsid w:val="00EA132D"/>
    <w:rsid w:val="00EA2400"/>
    <w:rsid w:val="00EA34CF"/>
    <w:rsid w:val="00EA350C"/>
    <w:rsid w:val="00EA4BF9"/>
    <w:rsid w:val="00EA52CB"/>
    <w:rsid w:val="00EA56A6"/>
    <w:rsid w:val="00EA5809"/>
    <w:rsid w:val="00EA58E2"/>
    <w:rsid w:val="00EB008A"/>
    <w:rsid w:val="00EB0483"/>
    <w:rsid w:val="00EB0973"/>
    <w:rsid w:val="00EB399D"/>
    <w:rsid w:val="00EB41BE"/>
    <w:rsid w:val="00EB4754"/>
    <w:rsid w:val="00EB49FF"/>
    <w:rsid w:val="00EB4C97"/>
    <w:rsid w:val="00EB4FD0"/>
    <w:rsid w:val="00EB627D"/>
    <w:rsid w:val="00EB6EC7"/>
    <w:rsid w:val="00EC0D9F"/>
    <w:rsid w:val="00EC1083"/>
    <w:rsid w:val="00EC1B25"/>
    <w:rsid w:val="00EC1C19"/>
    <w:rsid w:val="00EC3B37"/>
    <w:rsid w:val="00EC4126"/>
    <w:rsid w:val="00EC4810"/>
    <w:rsid w:val="00EC5F07"/>
    <w:rsid w:val="00EC6244"/>
    <w:rsid w:val="00EC78A3"/>
    <w:rsid w:val="00ED0391"/>
    <w:rsid w:val="00ED0D4D"/>
    <w:rsid w:val="00ED117E"/>
    <w:rsid w:val="00ED15E2"/>
    <w:rsid w:val="00ED1B49"/>
    <w:rsid w:val="00ED1FFF"/>
    <w:rsid w:val="00ED21FD"/>
    <w:rsid w:val="00ED2AAF"/>
    <w:rsid w:val="00ED2D3A"/>
    <w:rsid w:val="00ED39AA"/>
    <w:rsid w:val="00ED3AE9"/>
    <w:rsid w:val="00ED4B64"/>
    <w:rsid w:val="00ED6CF2"/>
    <w:rsid w:val="00ED6FE3"/>
    <w:rsid w:val="00ED74B0"/>
    <w:rsid w:val="00ED755D"/>
    <w:rsid w:val="00ED7FEC"/>
    <w:rsid w:val="00EE004E"/>
    <w:rsid w:val="00EE0895"/>
    <w:rsid w:val="00EE14CA"/>
    <w:rsid w:val="00EE1F1D"/>
    <w:rsid w:val="00EE1F59"/>
    <w:rsid w:val="00EE1FC5"/>
    <w:rsid w:val="00EE2045"/>
    <w:rsid w:val="00EE26C1"/>
    <w:rsid w:val="00EE2E85"/>
    <w:rsid w:val="00EE3D49"/>
    <w:rsid w:val="00EE3FAC"/>
    <w:rsid w:val="00EE4194"/>
    <w:rsid w:val="00EE446E"/>
    <w:rsid w:val="00EE44C8"/>
    <w:rsid w:val="00EE4549"/>
    <w:rsid w:val="00EE4DC8"/>
    <w:rsid w:val="00EE5B24"/>
    <w:rsid w:val="00EE5C0B"/>
    <w:rsid w:val="00EE7384"/>
    <w:rsid w:val="00EF02B4"/>
    <w:rsid w:val="00EF042A"/>
    <w:rsid w:val="00EF1E23"/>
    <w:rsid w:val="00EF224A"/>
    <w:rsid w:val="00EF29ED"/>
    <w:rsid w:val="00EF2A0D"/>
    <w:rsid w:val="00EF4957"/>
    <w:rsid w:val="00EF50F1"/>
    <w:rsid w:val="00EF5E9F"/>
    <w:rsid w:val="00EF6038"/>
    <w:rsid w:val="00EF66E1"/>
    <w:rsid w:val="00EF68FF"/>
    <w:rsid w:val="00F0065A"/>
    <w:rsid w:val="00F00F4F"/>
    <w:rsid w:val="00F02229"/>
    <w:rsid w:val="00F036B6"/>
    <w:rsid w:val="00F03955"/>
    <w:rsid w:val="00F03A00"/>
    <w:rsid w:val="00F04373"/>
    <w:rsid w:val="00F05859"/>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DA0"/>
    <w:rsid w:val="00F250BB"/>
    <w:rsid w:val="00F26EEB"/>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B4E"/>
    <w:rsid w:val="00F471F8"/>
    <w:rsid w:val="00F516DE"/>
    <w:rsid w:val="00F51EF3"/>
    <w:rsid w:val="00F52881"/>
    <w:rsid w:val="00F52973"/>
    <w:rsid w:val="00F529C4"/>
    <w:rsid w:val="00F52C98"/>
    <w:rsid w:val="00F52CE0"/>
    <w:rsid w:val="00F53E92"/>
    <w:rsid w:val="00F54322"/>
    <w:rsid w:val="00F5442A"/>
    <w:rsid w:val="00F5495F"/>
    <w:rsid w:val="00F54AC3"/>
    <w:rsid w:val="00F54BCF"/>
    <w:rsid w:val="00F552D7"/>
    <w:rsid w:val="00F5546B"/>
    <w:rsid w:val="00F57599"/>
    <w:rsid w:val="00F6084B"/>
    <w:rsid w:val="00F61834"/>
    <w:rsid w:val="00F61CE5"/>
    <w:rsid w:val="00F62016"/>
    <w:rsid w:val="00F623A9"/>
    <w:rsid w:val="00F624A1"/>
    <w:rsid w:val="00F6366E"/>
    <w:rsid w:val="00F63A3F"/>
    <w:rsid w:val="00F64502"/>
    <w:rsid w:val="00F65ADE"/>
    <w:rsid w:val="00F71B6F"/>
    <w:rsid w:val="00F71D2D"/>
    <w:rsid w:val="00F72537"/>
    <w:rsid w:val="00F73A5D"/>
    <w:rsid w:val="00F74EBB"/>
    <w:rsid w:val="00F756ED"/>
    <w:rsid w:val="00F7595B"/>
    <w:rsid w:val="00F75E81"/>
    <w:rsid w:val="00F779C7"/>
    <w:rsid w:val="00F77AC1"/>
    <w:rsid w:val="00F77EE1"/>
    <w:rsid w:val="00F80B74"/>
    <w:rsid w:val="00F81A6D"/>
    <w:rsid w:val="00F821FB"/>
    <w:rsid w:val="00F824C9"/>
    <w:rsid w:val="00F82D41"/>
    <w:rsid w:val="00F8317E"/>
    <w:rsid w:val="00F8333C"/>
    <w:rsid w:val="00F833FA"/>
    <w:rsid w:val="00F8475B"/>
    <w:rsid w:val="00F8491F"/>
    <w:rsid w:val="00F84A6F"/>
    <w:rsid w:val="00F84D6E"/>
    <w:rsid w:val="00F86901"/>
    <w:rsid w:val="00F90155"/>
    <w:rsid w:val="00F90BC0"/>
    <w:rsid w:val="00F90EA6"/>
    <w:rsid w:val="00F91421"/>
    <w:rsid w:val="00F923D6"/>
    <w:rsid w:val="00F925FE"/>
    <w:rsid w:val="00F9274C"/>
    <w:rsid w:val="00F929D4"/>
    <w:rsid w:val="00F93702"/>
    <w:rsid w:val="00F94674"/>
    <w:rsid w:val="00F94F66"/>
    <w:rsid w:val="00F96040"/>
    <w:rsid w:val="00F9688F"/>
    <w:rsid w:val="00F96D1B"/>
    <w:rsid w:val="00F9713D"/>
    <w:rsid w:val="00F9755C"/>
    <w:rsid w:val="00F97F28"/>
    <w:rsid w:val="00FA0A10"/>
    <w:rsid w:val="00FA23F9"/>
    <w:rsid w:val="00FA23FC"/>
    <w:rsid w:val="00FA2654"/>
    <w:rsid w:val="00FA2888"/>
    <w:rsid w:val="00FA2AD5"/>
    <w:rsid w:val="00FA2EFF"/>
    <w:rsid w:val="00FA3D73"/>
    <w:rsid w:val="00FA4EEA"/>
    <w:rsid w:val="00FA5106"/>
    <w:rsid w:val="00FA53D8"/>
    <w:rsid w:val="00FA60E0"/>
    <w:rsid w:val="00FA6CAE"/>
    <w:rsid w:val="00FA6FEC"/>
    <w:rsid w:val="00FA7282"/>
    <w:rsid w:val="00FA76A4"/>
    <w:rsid w:val="00FA7E3C"/>
    <w:rsid w:val="00FB0B57"/>
    <w:rsid w:val="00FB0E46"/>
    <w:rsid w:val="00FB0FBB"/>
    <w:rsid w:val="00FB1039"/>
    <w:rsid w:val="00FB1463"/>
    <w:rsid w:val="00FB1C78"/>
    <w:rsid w:val="00FB2181"/>
    <w:rsid w:val="00FB35FA"/>
    <w:rsid w:val="00FB395C"/>
    <w:rsid w:val="00FB3DA6"/>
    <w:rsid w:val="00FB3DC1"/>
    <w:rsid w:val="00FB3DEF"/>
    <w:rsid w:val="00FB484B"/>
    <w:rsid w:val="00FB48E5"/>
    <w:rsid w:val="00FB61D5"/>
    <w:rsid w:val="00FB631B"/>
    <w:rsid w:val="00FB644F"/>
    <w:rsid w:val="00FB6C7C"/>
    <w:rsid w:val="00FB6D32"/>
    <w:rsid w:val="00FB6D92"/>
    <w:rsid w:val="00FB7486"/>
    <w:rsid w:val="00FB7538"/>
    <w:rsid w:val="00FB7F09"/>
    <w:rsid w:val="00FC0853"/>
    <w:rsid w:val="00FC0D52"/>
    <w:rsid w:val="00FC1719"/>
    <w:rsid w:val="00FC1C22"/>
    <w:rsid w:val="00FC2DC2"/>
    <w:rsid w:val="00FC3258"/>
    <w:rsid w:val="00FC3397"/>
    <w:rsid w:val="00FC33B3"/>
    <w:rsid w:val="00FC3924"/>
    <w:rsid w:val="00FC459B"/>
    <w:rsid w:val="00FC5108"/>
    <w:rsid w:val="00FC5909"/>
    <w:rsid w:val="00FC6A86"/>
    <w:rsid w:val="00FC770E"/>
    <w:rsid w:val="00FC7E8C"/>
    <w:rsid w:val="00FD0CCE"/>
    <w:rsid w:val="00FD2AFD"/>
    <w:rsid w:val="00FD3863"/>
    <w:rsid w:val="00FD42E3"/>
    <w:rsid w:val="00FD4320"/>
    <w:rsid w:val="00FD4705"/>
    <w:rsid w:val="00FD4D58"/>
    <w:rsid w:val="00FD5345"/>
    <w:rsid w:val="00FD55BA"/>
    <w:rsid w:val="00FD5B6D"/>
    <w:rsid w:val="00FD5F35"/>
    <w:rsid w:val="00FD63BF"/>
    <w:rsid w:val="00FD6CBB"/>
    <w:rsid w:val="00FD75C6"/>
    <w:rsid w:val="00FE03A5"/>
    <w:rsid w:val="00FE0F2C"/>
    <w:rsid w:val="00FE1B5D"/>
    <w:rsid w:val="00FE20C3"/>
    <w:rsid w:val="00FE2264"/>
    <w:rsid w:val="00FE28EE"/>
    <w:rsid w:val="00FE2B88"/>
    <w:rsid w:val="00FE31B3"/>
    <w:rsid w:val="00FE4570"/>
    <w:rsid w:val="00FE58E4"/>
    <w:rsid w:val="00FE5A15"/>
    <w:rsid w:val="00FE5D00"/>
    <w:rsid w:val="00FE65D8"/>
    <w:rsid w:val="00FE6C47"/>
    <w:rsid w:val="00FE7320"/>
    <w:rsid w:val="00FF045C"/>
    <w:rsid w:val="00FF1495"/>
    <w:rsid w:val="00FF1D72"/>
    <w:rsid w:val="00FF306F"/>
    <w:rsid w:val="00FF365D"/>
    <w:rsid w:val="00FF5A44"/>
    <w:rsid w:val="00FF63DC"/>
    <w:rsid w:val="00FF6A1F"/>
    <w:rsid w:val="00FF6ACE"/>
    <w:rsid w:val="00FF7484"/>
    <w:rsid w:val="00FF76AA"/>
    <w:rsid w:val="00FF78B6"/>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1C256E"/>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6503"/>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2"/>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character" w:customStyle="1" w:styleId="w8qarf">
    <w:name w:val="w8qarf"/>
    <w:basedOn w:val="Fontepargpadro"/>
    <w:rsid w:val="00173550"/>
  </w:style>
  <w:style w:type="paragraph" w:customStyle="1" w:styleId="mb-0">
    <w:name w:val="mb-0"/>
    <w:basedOn w:val="Normal"/>
    <w:rsid w:val="005F4F7E"/>
    <w:pPr>
      <w:widowControl/>
      <w:suppressAutoHyphens w:val="0"/>
      <w:spacing w:before="100" w:beforeAutospacing="1" w:after="100" w:afterAutospacing="1"/>
    </w:pPr>
    <w:rPr>
      <w:rFonts w:eastAsia="Times New Roman" w:cs="Times New Roman"/>
      <w:kern w:val="0"/>
      <w:lang w:eastAsia="pt-BR" w:bidi="ar-SA"/>
    </w:rPr>
  </w:style>
  <w:style w:type="table" w:styleId="TabeladeGrade2-nfase3">
    <w:name w:val="Grid Table 2 Accent 3"/>
    <w:basedOn w:val="Tabelanormal"/>
    <w:uiPriority w:val="47"/>
    <w:rsid w:val="007234D9"/>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deGrade6Colorida-nfase3">
    <w:name w:val="Grid Table 6 Colorful Accent 3"/>
    <w:basedOn w:val="Tabelanormal"/>
    <w:uiPriority w:val="51"/>
    <w:rsid w:val="007234D9"/>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fadeinm1hgl8">
    <w:name w:val="_fadein_m1hgl_8"/>
    <w:basedOn w:val="Fontepargpadro"/>
    <w:rsid w:val="00A83F3F"/>
  </w:style>
  <w:style w:type="table" w:styleId="TabelaSimples4">
    <w:name w:val="Plain Table 4"/>
    <w:basedOn w:val="Tabelanormal"/>
    <w:uiPriority w:val="44"/>
    <w:rsid w:val="00D739D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implesTabela2">
    <w:name w:val="Plain Table 2"/>
    <w:basedOn w:val="Tabelanormal"/>
    <w:uiPriority w:val="42"/>
    <w:rsid w:val="00D739D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DF097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deGrade1Clara">
    <w:name w:val="Grid Table 1 Light"/>
    <w:basedOn w:val="Tabelanormal"/>
    <w:uiPriority w:val="46"/>
    <w:rsid w:val="00C6789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0759">
      <w:bodyDiv w:val="1"/>
      <w:marLeft w:val="0"/>
      <w:marRight w:val="0"/>
      <w:marTop w:val="0"/>
      <w:marBottom w:val="0"/>
      <w:divBdr>
        <w:top w:val="none" w:sz="0" w:space="0" w:color="auto"/>
        <w:left w:val="none" w:sz="0" w:space="0" w:color="auto"/>
        <w:bottom w:val="none" w:sz="0" w:space="0" w:color="auto"/>
        <w:right w:val="none" w:sz="0" w:space="0" w:color="auto"/>
      </w:divBdr>
    </w:div>
    <w:div w:id="12269398">
      <w:bodyDiv w:val="1"/>
      <w:marLeft w:val="0"/>
      <w:marRight w:val="0"/>
      <w:marTop w:val="0"/>
      <w:marBottom w:val="0"/>
      <w:divBdr>
        <w:top w:val="none" w:sz="0" w:space="0" w:color="auto"/>
        <w:left w:val="none" w:sz="0" w:space="0" w:color="auto"/>
        <w:bottom w:val="none" w:sz="0" w:space="0" w:color="auto"/>
        <w:right w:val="none" w:sz="0" w:space="0" w:color="auto"/>
      </w:divBdr>
    </w:div>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27265065">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32507395">
      <w:bodyDiv w:val="1"/>
      <w:marLeft w:val="0"/>
      <w:marRight w:val="0"/>
      <w:marTop w:val="0"/>
      <w:marBottom w:val="0"/>
      <w:divBdr>
        <w:top w:val="none" w:sz="0" w:space="0" w:color="auto"/>
        <w:left w:val="none" w:sz="0" w:space="0" w:color="auto"/>
        <w:bottom w:val="none" w:sz="0" w:space="0" w:color="auto"/>
        <w:right w:val="none" w:sz="0" w:space="0" w:color="auto"/>
      </w:divBdr>
    </w:div>
    <w:div w:id="56830755">
      <w:bodyDiv w:val="1"/>
      <w:marLeft w:val="0"/>
      <w:marRight w:val="0"/>
      <w:marTop w:val="0"/>
      <w:marBottom w:val="0"/>
      <w:divBdr>
        <w:top w:val="none" w:sz="0" w:space="0" w:color="auto"/>
        <w:left w:val="none" w:sz="0" w:space="0" w:color="auto"/>
        <w:bottom w:val="none" w:sz="0" w:space="0" w:color="auto"/>
        <w:right w:val="none" w:sz="0" w:space="0" w:color="auto"/>
      </w:divBdr>
    </w:div>
    <w:div w:id="62678444">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80224318">
      <w:bodyDiv w:val="1"/>
      <w:marLeft w:val="0"/>
      <w:marRight w:val="0"/>
      <w:marTop w:val="0"/>
      <w:marBottom w:val="0"/>
      <w:divBdr>
        <w:top w:val="none" w:sz="0" w:space="0" w:color="auto"/>
        <w:left w:val="none" w:sz="0" w:space="0" w:color="auto"/>
        <w:bottom w:val="none" w:sz="0" w:space="0" w:color="auto"/>
        <w:right w:val="none" w:sz="0" w:space="0" w:color="auto"/>
      </w:divBdr>
    </w:div>
    <w:div w:id="82653033">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095808">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18231079">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43354564">
      <w:bodyDiv w:val="1"/>
      <w:marLeft w:val="0"/>
      <w:marRight w:val="0"/>
      <w:marTop w:val="0"/>
      <w:marBottom w:val="0"/>
      <w:divBdr>
        <w:top w:val="none" w:sz="0" w:space="0" w:color="auto"/>
        <w:left w:val="none" w:sz="0" w:space="0" w:color="auto"/>
        <w:bottom w:val="none" w:sz="0" w:space="0" w:color="auto"/>
        <w:right w:val="none" w:sz="0" w:space="0" w:color="auto"/>
      </w:divBdr>
    </w:div>
    <w:div w:id="146627577">
      <w:bodyDiv w:val="1"/>
      <w:marLeft w:val="0"/>
      <w:marRight w:val="0"/>
      <w:marTop w:val="0"/>
      <w:marBottom w:val="0"/>
      <w:divBdr>
        <w:top w:val="none" w:sz="0" w:space="0" w:color="auto"/>
        <w:left w:val="none" w:sz="0" w:space="0" w:color="auto"/>
        <w:bottom w:val="none" w:sz="0" w:space="0" w:color="auto"/>
        <w:right w:val="none" w:sz="0" w:space="0" w:color="auto"/>
      </w:divBdr>
    </w:div>
    <w:div w:id="154346871">
      <w:bodyDiv w:val="1"/>
      <w:marLeft w:val="0"/>
      <w:marRight w:val="0"/>
      <w:marTop w:val="0"/>
      <w:marBottom w:val="0"/>
      <w:divBdr>
        <w:top w:val="none" w:sz="0" w:space="0" w:color="auto"/>
        <w:left w:val="none" w:sz="0" w:space="0" w:color="auto"/>
        <w:bottom w:val="none" w:sz="0" w:space="0" w:color="auto"/>
        <w:right w:val="none" w:sz="0" w:space="0" w:color="auto"/>
      </w:divBdr>
    </w:div>
    <w:div w:id="168252104">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178585836">
      <w:bodyDiv w:val="1"/>
      <w:marLeft w:val="0"/>
      <w:marRight w:val="0"/>
      <w:marTop w:val="0"/>
      <w:marBottom w:val="0"/>
      <w:divBdr>
        <w:top w:val="none" w:sz="0" w:space="0" w:color="auto"/>
        <w:left w:val="none" w:sz="0" w:space="0" w:color="auto"/>
        <w:bottom w:val="none" w:sz="0" w:space="0" w:color="auto"/>
        <w:right w:val="none" w:sz="0" w:space="0" w:color="auto"/>
      </w:divBdr>
    </w:div>
    <w:div w:id="198710875">
      <w:bodyDiv w:val="1"/>
      <w:marLeft w:val="0"/>
      <w:marRight w:val="0"/>
      <w:marTop w:val="0"/>
      <w:marBottom w:val="0"/>
      <w:divBdr>
        <w:top w:val="none" w:sz="0" w:space="0" w:color="auto"/>
        <w:left w:val="none" w:sz="0" w:space="0" w:color="auto"/>
        <w:bottom w:val="none" w:sz="0" w:space="0" w:color="auto"/>
        <w:right w:val="none" w:sz="0" w:space="0" w:color="auto"/>
      </w:divBdr>
    </w:div>
    <w:div w:id="199440318">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59601844">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287320806">
      <w:bodyDiv w:val="1"/>
      <w:marLeft w:val="0"/>
      <w:marRight w:val="0"/>
      <w:marTop w:val="0"/>
      <w:marBottom w:val="0"/>
      <w:divBdr>
        <w:top w:val="none" w:sz="0" w:space="0" w:color="auto"/>
        <w:left w:val="none" w:sz="0" w:space="0" w:color="auto"/>
        <w:bottom w:val="none" w:sz="0" w:space="0" w:color="auto"/>
        <w:right w:val="none" w:sz="0" w:space="0" w:color="auto"/>
      </w:divBdr>
    </w:div>
    <w:div w:id="295645281">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79398878">
      <w:bodyDiv w:val="1"/>
      <w:marLeft w:val="0"/>
      <w:marRight w:val="0"/>
      <w:marTop w:val="0"/>
      <w:marBottom w:val="0"/>
      <w:divBdr>
        <w:top w:val="none" w:sz="0" w:space="0" w:color="auto"/>
        <w:left w:val="none" w:sz="0" w:space="0" w:color="auto"/>
        <w:bottom w:val="none" w:sz="0" w:space="0" w:color="auto"/>
        <w:right w:val="none" w:sz="0" w:space="0" w:color="auto"/>
      </w:divBdr>
    </w:div>
    <w:div w:id="398944229">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05224780">
      <w:bodyDiv w:val="1"/>
      <w:marLeft w:val="0"/>
      <w:marRight w:val="0"/>
      <w:marTop w:val="0"/>
      <w:marBottom w:val="0"/>
      <w:divBdr>
        <w:top w:val="none" w:sz="0" w:space="0" w:color="auto"/>
        <w:left w:val="none" w:sz="0" w:space="0" w:color="auto"/>
        <w:bottom w:val="none" w:sz="0" w:space="0" w:color="auto"/>
        <w:right w:val="none" w:sz="0" w:space="0" w:color="auto"/>
      </w:divBdr>
    </w:div>
    <w:div w:id="414860478">
      <w:bodyDiv w:val="1"/>
      <w:marLeft w:val="0"/>
      <w:marRight w:val="0"/>
      <w:marTop w:val="0"/>
      <w:marBottom w:val="0"/>
      <w:divBdr>
        <w:top w:val="none" w:sz="0" w:space="0" w:color="auto"/>
        <w:left w:val="none" w:sz="0" w:space="0" w:color="auto"/>
        <w:bottom w:val="none" w:sz="0" w:space="0" w:color="auto"/>
        <w:right w:val="none" w:sz="0" w:space="0" w:color="auto"/>
      </w:divBdr>
    </w:div>
    <w:div w:id="419527732">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27697047">
      <w:bodyDiv w:val="1"/>
      <w:marLeft w:val="0"/>
      <w:marRight w:val="0"/>
      <w:marTop w:val="0"/>
      <w:marBottom w:val="0"/>
      <w:divBdr>
        <w:top w:val="none" w:sz="0" w:space="0" w:color="auto"/>
        <w:left w:val="none" w:sz="0" w:space="0" w:color="auto"/>
        <w:bottom w:val="none" w:sz="0" w:space="0" w:color="auto"/>
        <w:right w:val="none" w:sz="0" w:space="0" w:color="auto"/>
      </w:divBdr>
      <w:divsChild>
        <w:div w:id="881287425">
          <w:marLeft w:val="0"/>
          <w:marRight w:val="0"/>
          <w:marTop w:val="0"/>
          <w:marBottom w:val="0"/>
          <w:divBdr>
            <w:top w:val="none" w:sz="0" w:space="0" w:color="auto"/>
            <w:left w:val="none" w:sz="0" w:space="0" w:color="auto"/>
            <w:bottom w:val="none" w:sz="0" w:space="0" w:color="auto"/>
            <w:right w:val="none" w:sz="0" w:space="0" w:color="auto"/>
          </w:divBdr>
          <w:divsChild>
            <w:div w:id="2109423008">
              <w:marLeft w:val="0"/>
              <w:marRight w:val="0"/>
              <w:marTop w:val="0"/>
              <w:marBottom w:val="0"/>
              <w:divBdr>
                <w:top w:val="none" w:sz="0" w:space="0" w:color="auto"/>
                <w:left w:val="none" w:sz="0" w:space="0" w:color="auto"/>
                <w:bottom w:val="none" w:sz="0" w:space="0" w:color="auto"/>
                <w:right w:val="none" w:sz="0" w:space="0" w:color="auto"/>
              </w:divBdr>
            </w:div>
          </w:divsChild>
        </w:div>
        <w:div w:id="983435219">
          <w:marLeft w:val="0"/>
          <w:marRight w:val="0"/>
          <w:marTop w:val="0"/>
          <w:marBottom w:val="0"/>
          <w:divBdr>
            <w:top w:val="none" w:sz="0" w:space="0" w:color="auto"/>
            <w:left w:val="none" w:sz="0" w:space="0" w:color="auto"/>
            <w:bottom w:val="none" w:sz="0" w:space="0" w:color="auto"/>
            <w:right w:val="none" w:sz="0" w:space="0" w:color="auto"/>
          </w:divBdr>
          <w:divsChild>
            <w:div w:id="1627810852">
              <w:marLeft w:val="0"/>
              <w:marRight w:val="0"/>
              <w:marTop w:val="0"/>
              <w:marBottom w:val="0"/>
              <w:divBdr>
                <w:top w:val="none" w:sz="0" w:space="0" w:color="auto"/>
                <w:left w:val="none" w:sz="0" w:space="0" w:color="auto"/>
                <w:bottom w:val="none" w:sz="0" w:space="0" w:color="auto"/>
                <w:right w:val="none" w:sz="0" w:space="0" w:color="auto"/>
              </w:divBdr>
            </w:div>
          </w:divsChild>
        </w:div>
        <w:div w:id="34282855">
          <w:marLeft w:val="0"/>
          <w:marRight w:val="0"/>
          <w:marTop w:val="0"/>
          <w:marBottom w:val="0"/>
          <w:divBdr>
            <w:top w:val="none" w:sz="0" w:space="0" w:color="auto"/>
            <w:left w:val="none" w:sz="0" w:space="0" w:color="auto"/>
            <w:bottom w:val="none" w:sz="0" w:space="0" w:color="auto"/>
            <w:right w:val="none" w:sz="0" w:space="0" w:color="auto"/>
          </w:divBdr>
          <w:divsChild>
            <w:div w:id="137141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5347663">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59610286">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1895350">
      <w:bodyDiv w:val="1"/>
      <w:marLeft w:val="0"/>
      <w:marRight w:val="0"/>
      <w:marTop w:val="0"/>
      <w:marBottom w:val="0"/>
      <w:divBdr>
        <w:top w:val="none" w:sz="0" w:space="0" w:color="auto"/>
        <w:left w:val="none" w:sz="0" w:space="0" w:color="auto"/>
        <w:bottom w:val="none" w:sz="0" w:space="0" w:color="auto"/>
        <w:right w:val="none" w:sz="0" w:space="0" w:color="auto"/>
      </w:divBdr>
    </w:div>
    <w:div w:id="482233376">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496312657">
      <w:bodyDiv w:val="1"/>
      <w:marLeft w:val="0"/>
      <w:marRight w:val="0"/>
      <w:marTop w:val="0"/>
      <w:marBottom w:val="0"/>
      <w:divBdr>
        <w:top w:val="none" w:sz="0" w:space="0" w:color="auto"/>
        <w:left w:val="none" w:sz="0" w:space="0" w:color="auto"/>
        <w:bottom w:val="none" w:sz="0" w:space="0" w:color="auto"/>
        <w:right w:val="none" w:sz="0" w:space="0" w:color="auto"/>
      </w:divBdr>
    </w:div>
    <w:div w:id="531385562">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35523524">
      <w:bodyDiv w:val="1"/>
      <w:marLeft w:val="0"/>
      <w:marRight w:val="0"/>
      <w:marTop w:val="0"/>
      <w:marBottom w:val="0"/>
      <w:divBdr>
        <w:top w:val="none" w:sz="0" w:space="0" w:color="auto"/>
        <w:left w:val="none" w:sz="0" w:space="0" w:color="auto"/>
        <w:bottom w:val="none" w:sz="0" w:space="0" w:color="auto"/>
        <w:right w:val="none" w:sz="0" w:space="0" w:color="auto"/>
      </w:divBdr>
    </w:div>
    <w:div w:id="643125716">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57541861">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4964078">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16899865">
      <w:bodyDiv w:val="1"/>
      <w:marLeft w:val="0"/>
      <w:marRight w:val="0"/>
      <w:marTop w:val="0"/>
      <w:marBottom w:val="0"/>
      <w:divBdr>
        <w:top w:val="none" w:sz="0" w:space="0" w:color="auto"/>
        <w:left w:val="none" w:sz="0" w:space="0" w:color="auto"/>
        <w:bottom w:val="none" w:sz="0" w:space="0" w:color="auto"/>
        <w:right w:val="none" w:sz="0" w:space="0" w:color="auto"/>
      </w:divBdr>
    </w:div>
    <w:div w:id="727336226">
      <w:bodyDiv w:val="1"/>
      <w:marLeft w:val="0"/>
      <w:marRight w:val="0"/>
      <w:marTop w:val="0"/>
      <w:marBottom w:val="0"/>
      <w:divBdr>
        <w:top w:val="none" w:sz="0" w:space="0" w:color="auto"/>
        <w:left w:val="none" w:sz="0" w:space="0" w:color="auto"/>
        <w:bottom w:val="none" w:sz="0" w:space="0" w:color="auto"/>
        <w:right w:val="none" w:sz="0" w:space="0" w:color="auto"/>
      </w:divBdr>
    </w:div>
    <w:div w:id="751002490">
      <w:bodyDiv w:val="1"/>
      <w:marLeft w:val="0"/>
      <w:marRight w:val="0"/>
      <w:marTop w:val="0"/>
      <w:marBottom w:val="0"/>
      <w:divBdr>
        <w:top w:val="none" w:sz="0" w:space="0" w:color="auto"/>
        <w:left w:val="none" w:sz="0" w:space="0" w:color="auto"/>
        <w:bottom w:val="none" w:sz="0" w:space="0" w:color="auto"/>
        <w:right w:val="none" w:sz="0" w:space="0" w:color="auto"/>
      </w:divBdr>
    </w:div>
    <w:div w:id="761686331">
      <w:bodyDiv w:val="1"/>
      <w:marLeft w:val="0"/>
      <w:marRight w:val="0"/>
      <w:marTop w:val="0"/>
      <w:marBottom w:val="0"/>
      <w:divBdr>
        <w:top w:val="none" w:sz="0" w:space="0" w:color="auto"/>
        <w:left w:val="none" w:sz="0" w:space="0" w:color="auto"/>
        <w:bottom w:val="none" w:sz="0" w:space="0" w:color="auto"/>
        <w:right w:val="none" w:sz="0" w:space="0" w:color="auto"/>
      </w:divBdr>
    </w:div>
    <w:div w:id="784733829">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00030248">
      <w:bodyDiv w:val="1"/>
      <w:marLeft w:val="0"/>
      <w:marRight w:val="0"/>
      <w:marTop w:val="0"/>
      <w:marBottom w:val="0"/>
      <w:divBdr>
        <w:top w:val="none" w:sz="0" w:space="0" w:color="auto"/>
        <w:left w:val="none" w:sz="0" w:space="0" w:color="auto"/>
        <w:bottom w:val="none" w:sz="0" w:space="0" w:color="auto"/>
        <w:right w:val="none" w:sz="0" w:space="0" w:color="auto"/>
      </w:divBdr>
    </w:div>
    <w:div w:id="815030442">
      <w:bodyDiv w:val="1"/>
      <w:marLeft w:val="0"/>
      <w:marRight w:val="0"/>
      <w:marTop w:val="0"/>
      <w:marBottom w:val="0"/>
      <w:divBdr>
        <w:top w:val="none" w:sz="0" w:space="0" w:color="auto"/>
        <w:left w:val="none" w:sz="0" w:space="0" w:color="auto"/>
        <w:bottom w:val="none" w:sz="0" w:space="0" w:color="auto"/>
        <w:right w:val="none" w:sz="0" w:space="0" w:color="auto"/>
      </w:divBdr>
    </w:div>
    <w:div w:id="819926655">
      <w:bodyDiv w:val="1"/>
      <w:marLeft w:val="0"/>
      <w:marRight w:val="0"/>
      <w:marTop w:val="0"/>
      <w:marBottom w:val="0"/>
      <w:divBdr>
        <w:top w:val="none" w:sz="0" w:space="0" w:color="auto"/>
        <w:left w:val="none" w:sz="0" w:space="0" w:color="auto"/>
        <w:bottom w:val="none" w:sz="0" w:space="0" w:color="auto"/>
        <w:right w:val="none" w:sz="0" w:space="0" w:color="auto"/>
      </w:divBdr>
    </w:div>
    <w:div w:id="840699363">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5689179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6968667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27152684">
      <w:bodyDiv w:val="1"/>
      <w:marLeft w:val="0"/>
      <w:marRight w:val="0"/>
      <w:marTop w:val="0"/>
      <w:marBottom w:val="0"/>
      <w:divBdr>
        <w:top w:val="none" w:sz="0" w:space="0" w:color="auto"/>
        <w:left w:val="none" w:sz="0" w:space="0" w:color="auto"/>
        <w:bottom w:val="none" w:sz="0" w:space="0" w:color="auto"/>
        <w:right w:val="none" w:sz="0" w:space="0" w:color="auto"/>
      </w:divBdr>
    </w:div>
    <w:div w:id="931082552">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3807902">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52634536">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990212302">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23869093">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60206543">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11583357">
      <w:bodyDiv w:val="1"/>
      <w:marLeft w:val="0"/>
      <w:marRight w:val="0"/>
      <w:marTop w:val="0"/>
      <w:marBottom w:val="0"/>
      <w:divBdr>
        <w:top w:val="none" w:sz="0" w:space="0" w:color="auto"/>
        <w:left w:val="none" w:sz="0" w:space="0" w:color="auto"/>
        <w:bottom w:val="none" w:sz="0" w:space="0" w:color="auto"/>
        <w:right w:val="none" w:sz="0" w:space="0" w:color="auto"/>
      </w:divBdr>
    </w:div>
    <w:div w:id="1115637163">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31434279">
      <w:bodyDiv w:val="1"/>
      <w:marLeft w:val="0"/>
      <w:marRight w:val="0"/>
      <w:marTop w:val="0"/>
      <w:marBottom w:val="0"/>
      <w:divBdr>
        <w:top w:val="none" w:sz="0" w:space="0" w:color="auto"/>
        <w:left w:val="none" w:sz="0" w:space="0" w:color="auto"/>
        <w:bottom w:val="none" w:sz="0" w:space="0" w:color="auto"/>
        <w:right w:val="none" w:sz="0" w:space="0" w:color="auto"/>
      </w:divBdr>
    </w:div>
    <w:div w:id="113556680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168593105">
      <w:bodyDiv w:val="1"/>
      <w:marLeft w:val="0"/>
      <w:marRight w:val="0"/>
      <w:marTop w:val="0"/>
      <w:marBottom w:val="0"/>
      <w:divBdr>
        <w:top w:val="none" w:sz="0" w:space="0" w:color="auto"/>
        <w:left w:val="none" w:sz="0" w:space="0" w:color="auto"/>
        <w:bottom w:val="none" w:sz="0" w:space="0" w:color="auto"/>
        <w:right w:val="none" w:sz="0" w:space="0" w:color="auto"/>
      </w:divBdr>
    </w:div>
    <w:div w:id="1170019831">
      <w:bodyDiv w:val="1"/>
      <w:marLeft w:val="0"/>
      <w:marRight w:val="0"/>
      <w:marTop w:val="0"/>
      <w:marBottom w:val="0"/>
      <w:divBdr>
        <w:top w:val="none" w:sz="0" w:space="0" w:color="auto"/>
        <w:left w:val="none" w:sz="0" w:space="0" w:color="auto"/>
        <w:bottom w:val="none" w:sz="0" w:space="0" w:color="auto"/>
        <w:right w:val="none" w:sz="0" w:space="0" w:color="auto"/>
      </w:divBdr>
    </w:div>
    <w:div w:id="1195311732">
      <w:bodyDiv w:val="1"/>
      <w:marLeft w:val="0"/>
      <w:marRight w:val="0"/>
      <w:marTop w:val="0"/>
      <w:marBottom w:val="0"/>
      <w:divBdr>
        <w:top w:val="none" w:sz="0" w:space="0" w:color="auto"/>
        <w:left w:val="none" w:sz="0" w:space="0" w:color="auto"/>
        <w:bottom w:val="none" w:sz="0" w:space="0" w:color="auto"/>
        <w:right w:val="none" w:sz="0" w:space="0" w:color="auto"/>
      </w:divBdr>
    </w:div>
    <w:div w:id="1205218074">
      <w:bodyDiv w:val="1"/>
      <w:marLeft w:val="0"/>
      <w:marRight w:val="0"/>
      <w:marTop w:val="0"/>
      <w:marBottom w:val="0"/>
      <w:divBdr>
        <w:top w:val="none" w:sz="0" w:space="0" w:color="auto"/>
        <w:left w:val="none" w:sz="0" w:space="0" w:color="auto"/>
        <w:bottom w:val="none" w:sz="0" w:space="0" w:color="auto"/>
        <w:right w:val="none" w:sz="0" w:space="0" w:color="auto"/>
      </w:divBdr>
    </w:div>
    <w:div w:id="1215432643">
      <w:bodyDiv w:val="1"/>
      <w:marLeft w:val="0"/>
      <w:marRight w:val="0"/>
      <w:marTop w:val="0"/>
      <w:marBottom w:val="0"/>
      <w:divBdr>
        <w:top w:val="none" w:sz="0" w:space="0" w:color="auto"/>
        <w:left w:val="none" w:sz="0" w:space="0" w:color="auto"/>
        <w:bottom w:val="none" w:sz="0" w:space="0" w:color="auto"/>
        <w:right w:val="none" w:sz="0" w:space="0" w:color="auto"/>
      </w:divBdr>
    </w:div>
    <w:div w:id="1224491272">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1306248">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48226122">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73827993">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06810644">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37421255">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390567983">
      <w:bodyDiv w:val="1"/>
      <w:marLeft w:val="0"/>
      <w:marRight w:val="0"/>
      <w:marTop w:val="0"/>
      <w:marBottom w:val="0"/>
      <w:divBdr>
        <w:top w:val="none" w:sz="0" w:space="0" w:color="auto"/>
        <w:left w:val="none" w:sz="0" w:space="0" w:color="auto"/>
        <w:bottom w:val="none" w:sz="0" w:space="0" w:color="auto"/>
        <w:right w:val="none" w:sz="0" w:space="0" w:color="auto"/>
      </w:divBdr>
    </w:div>
    <w:div w:id="1396708386">
      <w:bodyDiv w:val="1"/>
      <w:marLeft w:val="0"/>
      <w:marRight w:val="0"/>
      <w:marTop w:val="0"/>
      <w:marBottom w:val="0"/>
      <w:divBdr>
        <w:top w:val="none" w:sz="0" w:space="0" w:color="auto"/>
        <w:left w:val="none" w:sz="0" w:space="0" w:color="auto"/>
        <w:bottom w:val="none" w:sz="0" w:space="0" w:color="auto"/>
        <w:right w:val="none" w:sz="0" w:space="0" w:color="auto"/>
      </w:divBdr>
    </w:div>
    <w:div w:id="1398895189">
      <w:bodyDiv w:val="1"/>
      <w:marLeft w:val="0"/>
      <w:marRight w:val="0"/>
      <w:marTop w:val="0"/>
      <w:marBottom w:val="0"/>
      <w:divBdr>
        <w:top w:val="none" w:sz="0" w:space="0" w:color="auto"/>
        <w:left w:val="none" w:sz="0" w:space="0" w:color="auto"/>
        <w:bottom w:val="none" w:sz="0" w:space="0" w:color="auto"/>
        <w:right w:val="none" w:sz="0" w:space="0" w:color="auto"/>
      </w:divBdr>
    </w:div>
    <w:div w:id="1400444098">
      <w:bodyDiv w:val="1"/>
      <w:marLeft w:val="0"/>
      <w:marRight w:val="0"/>
      <w:marTop w:val="0"/>
      <w:marBottom w:val="0"/>
      <w:divBdr>
        <w:top w:val="none" w:sz="0" w:space="0" w:color="auto"/>
        <w:left w:val="none" w:sz="0" w:space="0" w:color="auto"/>
        <w:bottom w:val="none" w:sz="0" w:space="0" w:color="auto"/>
        <w:right w:val="none" w:sz="0" w:space="0" w:color="auto"/>
      </w:divBdr>
    </w:div>
    <w:div w:id="1406610036">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42644867">
      <w:bodyDiv w:val="1"/>
      <w:marLeft w:val="0"/>
      <w:marRight w:val="0"/>
      <w:marTop w:val="0"/>
      <w:marBottom w:val="0"/>
      <w:divBdr>
        <w:top w:val="none" w:sz="0" w:space="0" w:color="auto"/>
        <w:left w:val="none" w:sz="0" w:space="0" w:color="auto"/>
        <w:bottom w:val="none" w:sz="0" w:space="0" w:color="auto"/>
        <w:right w:val="none" w:sz="0" w:space="0" w:color="auto"/>
      </w:divBdr>
    </w:div>
    <w:div w:id="1446578235">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62915901">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07329925">
      <w:bodyDiv w:val="1"/>
      <w:marLeft w:val="0"/>
      <w:marRight w:val="0"/>
      <w:marTop w:val="0"/>
      <w:marBottom w:val="0"/>
      <w:divBdr>
        <w:top w:val="none" w:sz="0" w:space="0" w:color="auto"/>
        <w:left w:val="none" w:sz="0" w:space="0" w:color="auto"/>
        <w:bottom w:val="none" w:sz="0" w:space="0" w:color="auto"/>
        <w:right w:val="none" w:sz="0" w:space="0" w:color="auto"/>
      </w:divBdr>
    </w:div>
    <w:div w:id="1512449201">
      <w:bodyDiv w:val="1"/>
      <w:marLeft w:val="0"/>
      <w:marRight w:val="0"/>
      <w:marTop w:val="0"/>
      <w:marBottom w:val="0"/>
      <w:divBdr>
        <w:top w:val="none" w:sz="0" w:space="0" w:color="auto"/>
        <w:left w:val="none" w:sz="0" w:space="0" w:color="auto"/>
        <w:bottom w:val="none" w:sz="0" w:space="0" w:color="auto"/>
        <w:right w:val="none" w:sz="0" w:space="0" w:color="auto"/>
      </w:divBdr>
      <w:divsChild>
        <w:div w:id="1927641563">
          <w:marLeft w:val="0"/>
          <w:marRight w:val="0"/>
          <w:marTop w:val="0"/>
          <w:marBottom w:val="0"/>
          <w:divBdr>
            <w:top w:val="none" w:sz="0" w:space="0" w:color="auto"/>
            <w:left w:val="none" w:sz="0" w:space="0" w:color="auto"/>
            <w:bottom w:val="none" w:sz="0" w:space="0" w:color="auto"/>
            <w:right w:val="none" w:sz="0" w:space="0" w:color="auto"/>
          </w:divBdr>
          <w:divsChild>
            <w:div w:id="1562518140">
              <w:marLeft w:val="0"/>
              <w:marRight w:val="0"/>
              <w:marTop w:val="0"/>
              <w:marBottom w:val="0"/>
              <w:divBdr>
                <w:top w:val="none" w:sz="0" w:space="0" w:color="auto"/>
                <w:left w:val="none" w:sz="0" w:space="0" w:color="auto"/>
                <w:bottom w:val="none" w:sz="0" w:space="0" w:color="auto"/>
                <w:right w:val="none" w:sz="0" w:space="0" w:color="auto"/>
              </w:divBdr>
            </w:div>
          </w:divsChild>
        </w:div>
        <w:div w:id="1238855904">
          <w:marLeft w:val="0"/>
          <w:marRight w:val="0"/>
          <w:marTop w:val="0"/>
          <w:marBottom w:val="0"/>
          <w:divBdr>
            <w:top w:val="none" w:sz="0" w:space="0" w:color="auto"/>
            <w:left w:val="none" w:sz="0" w:space="0" w:color="auto"/>
            <w:bottom w:val="none" w:sz="0" w:space="0" w:color="auto"/>
            <w:right w:val="none" w:sz="0" w:space="0" w:color="auto"/>
          </w:divBdr>
          <w:divsChild>
            <w:div w:id="1616209495">
              <w:marLeft w:val="0"/>
              <w:marRight w:val="0"/>
              <w:marTop w:val="0"/>
              <w:marBottom w:val="0"/>
              <w:divBdr>
                <w:top w:val="none" w:sz="0" w:space="0" w:color="auto"/>
                <w:left w:val="none" w:sz="0" w:space="0" w:color="auto"/>
                <w:bottom w:val="none" w:sz="0" w:space="0" w:color="auto"/>
                <w:right w:val="none" w:sz="0" w:space="0" w:color="auto"/>
              </w:divBdr>
            </w:div>
          </w:divsChild>
        </w:div>
        <w:div w:id="1679035992">
          <w:marLeft w:val="0"/>
          <w:marRight w:val="0"/>
          <w:marTop w:val="0"/>
          <w:marBottom w:val="0"/>
          <w:divBdr>
            <w:top w:val="none" w:sz="0" w:space="0" w:color="auto"/>
            <w:left w:val="none" w:sz="0" w:space="0" w:color="auto"/>
            <w:bottom w:val="none" w:sz="0" w:space="0" w:color="auto"/>
            <w:right w:val="none" w:sz="0" w:space="0" w:color="auto"/>
          </w:divBdr>
          <w:divsChild>
            <w:div w:id="122606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068954">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45096591">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52229102">
      <w:bodyDiv w:val="1"/>
      <w:marLeft w:val="0"/>
      <w:marRight w:val="0"/>
      <w:marTop w:val="0"/>
      <w:marBottom w:val="0"/>
      <w:divBdr>
        <w:top w:val="none" w:sz="0" w:space="0" w:color="auto"/>
        <w:left w:val="none" w:sz="0" w:space="0" w:color="auto"/>
        <w:bottom w:val="none" w:sz="0" w:space="0" w:color="auto"/>
        <w:right w:val="none" w:sz="0" w:space="0" w:color="auto"/>
      </w:divBdr>
    </w:div>
    <w:div w:id="1560633457">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83832634">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599681962">
      <w:bodyDiv w:val="1"/>
      <w:marLeft w:val="0"/>
      <w:marRight w:val="0"/>
      <w:marTop w:val="0"/>
      <w:marBottom w:val="0"/>
      <w:divBdr>
        <w:top w:val="none" w:sz="0" w:space="0" w:color="auto"/>
        <w:left w:val="none" w:sz="0" w:space="0" w:color="auto"/>
        <w:bottom w:val="none" w:sz="0" w:space="0" w:color="auto"/>
        <w:right w:val="none" w:sz="0" w:space="0" w:color="auto"/>
      </w:divBdr>
    </w:div>
    <w:div w:id="1605991399">
      <w:bodyDiv w:val="1"/>
      <w:marLeft w:val="0"/>
      <w:marRight w:val="0"/>
      <w:marTop w:val="0"/>
      <w:marBottom w:val="0"/>
      <w:divBdr>
        <w:top w:val="none" w:sz="0" w:space="0" w:color="auto"/>
        <w:left w:val="none" w:sz="0" w:space="0" w:color="auto"/>
        <w:bottom w:val="none" w:sz="0" w:space="0" w:color="auto"/>
        <w:right w:val="none" w:sz="0" w:space="0" w:color="auto"/>
      </w:divBdr>
    </w:div>
    <w:div w:id="1610047009">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113436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675495998">
      <w:bodyDiv w:val="1"/>
      <w:marLeft w:val="0"/>
      <w:marRight w:val="0"/>
      <w:marTop w:val="0"/>
      <w:marBottom w:val="0"/>
      <w:divBdr>
        <w:top w:val="none" w:sz="0" w:space="0" w:color="auto"/>
        <w:left w:val="none" w:sz="0" w:space="0" w:color="auto"/>
        <w:bottom w:val="none" w:sz="0" w:space="0" w:color="auto"/>
        <w:right w:val="none" w:sz="0" w:space="0" w:color="auto"/>
      </w:divBdr>
    </w:div>
    <w:div w:id="1690132703">
      <w:bodyDiv w:val="1"/>
      <w:marLeft w:val="0"/>
      <w:marRight w:val="0"/>
      <w:marTop w:val="0"/>
      <w:marBottom w:val="0"/>
      <w:divBdr>
        <w:top w:val="none" w:sz="0" w:space="0" w:color="auto"/>
        <w:left w:val="none" w:sz="0" w:space="0" w:color="auto"/>
        <w:bottom w:val="none" w:sz="0" w:space="0" w:color="auto"/>
        <w:right w:val="none" w:sz="0" w:space="0" w:color="auto"/>
      </w:divBdr>
    </w:div>
    <w:div w:id="1710884099">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30955769">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47260506">
      <w:bodyDiv w:val="1"/>
      <w:marLeft w:val="0"/>
      <w:marRight w:val="0"/>
      <w:marTop w:val="0"/>
      <w:marBottom w:val="0"/>
      <w:divBdr>
        <w:top w:val="none" w:sz="0" w:space="0" w:color="auto"/>
        <w:left w:val="none" w:sz="0" w:space="0" w:color="auto"/>
        <w:bottom w:val="none" w:sz="0" w:space="0" w:color="auto"/>
        <w:right w:val="none" w:sz="0" w:space="0" w:color="auto"/>
      </w:divBdr>
    </w:div>
    <w:div w:id="1758020622">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65762825">
      <w:bodyDiv w:val="1"/>
      <w:marLeft w:val="0"/>
      <w:marRight w:val="0"/>
      <w:marTop w:val="0"/>
      <w:marBottom w:val="0"/>
      <w:divBdr>
        <w:top w:val="none" w:sz="0" w:space="0" w:color="auto"/>
        <w:left w:val="none" w:sz="0" w:space="0" w:color="auto"/>
        <w:bottom w:val="none" w:sz="0" w:space="0" w:color="auto"/>
        <w:right w:val="none" w:sz="0" w:space="0" w:color="auto"/>
      </w:divBdr>
    </w:div>
    <w:div w:id="1776558676">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1462985">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245187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57959760">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65551398">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19091882">
      <w:bodyDiv w:val="1"/>
      <w:marLeft w:val="0"/>
      <w:marRight w:val="0"/>
      <w:marTop w:val="0"/>
      <w:marBottom w:val="0"/>
      <w:divBdr>
        <w:top w:val="none" w:sz="0" w:space="0" w:color="auto"/>
        <w:left w:val="none" w:sz="0" w:space="0" w:color="auto"/>
        <w:bottom w:val="none" w:sz="0" w:space="0" w:color="auto"/>
        <w:right w:val="none" w:sz="0" w:space="0" w:color="auto"/>
      </w:divBdr>
    </w:div>
    <w:div w:id="1937980676">
      <w:bodyDiv w:val="1"/>
      <w:marLeft w:val="0"/>
      <w:marRight w:val="0"/>
      <w:marTop w:val="0"/>
      <w:marBottom w:val="0"/>
      <w:divBdr>
        <w:top w:val="none" w:sz="0" w:space="0" w:color="auto"/>
        <w:left w:val="none" w:sz="0" w:space="0" w:color="auto"/>
        <w:bottom w:val="none" w:sz="0" w:space="0" w:color="auto"/>
        <w:right w:val="none" w:sz="0" w:space="0" w:color="auto"/>
      </w:divBdr>
      <w:divsChild>
        <w:div w:id="25375229">
          <w:marLeft w:val="0"/>
          <w:marRight w:val="0"/>
          <w:marTop w:val="0"/>
          <w:marBottom w:val="0"/>
          <w:divBdr>
            <w:top w:val="none" w:sz="0" w:space="0" w:color="auto"/>
            <w:left w:val="none" w:sz="0" w:space="0" w:color="auto"/>
            <w:bottom w:val="none" w:sz="0" w:space="0" w:color="auto"/>
            <w:right w:val="none" w:sz="0" w:space="0" w:color="auto"/>
          </w:divBdr>
          <w:divsChild>
            <w:div w:id="67850042">
              <w:marLeft w:val="0"/>
              <w:marRight w:val="0"/>
              <w:marTop w:val="0"/>
              <w:marBottom w:val="0"/>
              <w:divBdr>
                <w:top w:val="single" w:sz="6" w:space="0" w:color="E0E5F3"/>
                <w:left w:val="single" w:sz="6" w:space="0" w:color="E0E5F3"/>
                <w:bottom w:val="single" w:sz="6" w:space="0" w:color="E0E5F3"/>
                <w:right w:val="single" w:sz="6" w:space="0" w:color="E0E5F3"/>
              </w:divBdr>
              <w:divsChild>
                <w:div w:id="1040977020">
                  <w:marLeft w:val="0"/>
                  <w:marRight w:val="0"/>
                  <w:marTop w:val="0"/>
                  <w:marBottom w:val="0"/>
                  <w:divBdr>
                    <w:top w:val="none" w:sz="0" w:space="0" w:color="auto"/>
                    <w:left w:val="none" w:sz="0" w:space="0" w:color="auto"/>
                    <w:bottom w:val="none" w:sz="0" w:space="0" w:color="auto"/>
                    <w:right w:val="none" w:sz="0" w:space="0" w:color="auto"/>
                  </w:divBdr>
                  <w:divsChild>
                    <w:div w:id="1250385268">
                      <w:marLeft w:val="0"/>
                      <w:marRight w:val="0"/>
                      <w:marTop w:val="0"/>
                      <w:marBottom w:val="0"/>
                      <w:divBdr>
                        <w:top w:val="none" w:sz="0" w:space="0" w:color="auto"/>
                        <w:left w:val="none" w:sz="0" w:space="0" w:color="auto"/>
                        <w:bottom w:val="none" w:sz="0" w:space="0" w:color="auto"/>
                        <w:right w:val="none" w:sz="0" w:space="0" w:color="auto"/>
                      </w:divBdr>
                      <w:divsChild>
                        <w:div w:id="1418550647">
                          <w:marLeft w:val="0"/>
                          <w:marRight w:val="0"/>
                          <w:marTop w:val="0"/>
                          <w:marBottom w:val="0"/>
                          <w:divBdr>
                            <w:top w:val="none" w:sz="0" w:space="0" w:color="auto"/>
                            <w:left w:val="none" w:sz="0" w:space="0" w:color="auto"/>
                            <w:bottom w:val="none" w:sz="0" w:space="0" w:color="auto"/>
                            <w:right w:val="none" w:sz="0" w:space="0" w:color="auto"/>
                          </w:divBdr>
                          <w:divsChild>
                            <w:div w:id="1378042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990202">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53971120">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111235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5642354">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22663089">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41393517">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58846119">
      <w:bodyDiv w:val="1"/>
      <w:marLeft w:val="0"/>
      <w:marRight w:val="0"/>
      <w:marTop w:val="0"/>
      <w:marBottom w:val="0"/>
      <w:divBdr>
        <w:top w:val="none" w:sz="0" w:space="0" w:color="auto"/>
        <w:left w:val="none" w:sz="0" w:space="0" w:color="auto"/>
        <w:bottom w:val="none" w:sz="0" w:space="0" w:color="auto"/>
        <w:right w:val="none" w:sz="0" w:space="0" w:color="auto"/>
      </w:divBdr>
    </w:div>
    <w:div w:id="206112708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77976001">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07728601">
      <w:bodyDiv w:val="1"/>
      <w:marLeft w:val="0"/>
      <w:marRight w:val="0"/>
      <w:marTop w:val="0"/>
      <w:marBottom w:val="0"/>
      <w:divBdr>
        <w:top w:val="none" w:sz="0" w:space="0" w:color="auto"/>
        <w:left w:val="none" w:sz="0" w:space="0" w:color="auto"/>
        <w:bottom w:val="none" w:sz="0" w:space="0" w:color="auto"/>
        <w:right w:val="none" w:sz="0" w:space="0" w:color="auto"/>
      </w:divBdr>
    </w:div>
    <w:div w:id="2110852680">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74643-0249-44F2-A409-E9F5B7C31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4117</TotalTime>
  <Pages>1</Pages>
  <Words>12421</Words>
  <Characters>67076</Characters>
  <Application>Microsoft Office Word</Application>
  <DocSecurity>0</DocSecurity>
  <Lines>558</Lines>
  <Paragraphs>158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171</cp:revision>
  <cp:lastPrinted>2026-03-06T18:20:00Z</cp:lastPrinted>
  <dcterms:created xsi:type="dcterms:W3CDTF">2025-01-06T14:36:00Z</dcterms:created>
  <dcterms:modified xsi:type="dcterms:W3CDTF">2026-03-06T18:24:00Z</dcterms:modified>
</cp:coreProperties>
</file>